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9" w:rsidRPr="00BF35A9" w:rsidRDefault="00BF35A9" w:rsidP="00D1091B">
      <w:pPr>
        <w:pStyle w:val="3"/>
      </w:pPr>
      <w:r w:rsidRPr="00BF35A9">
        <w:rPr>
          <w:noProof/>
        </w:rPr>
        <w:drawing>
          <wp:anchor distT="0" distB="0" distL="114300" distR="114300" simplePos="0" relativeHeight="251675648" behindDoc="0" locked="0" layoutInCell="1" allowOverlap="1" wp14:anchorId="3BB20782" wp14:editId="1B6F45CC">
            <wp:simplePos x="0" y="0"/>
            <wp:positionH relativeFrom="margin">
              <wp:posOffset>-707390</wp:posOffset>
            </wp:positionH>
            <wp:positionV relativeFrom="margin">
              <wp:posOffset>-839470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D01C7" wp14:editId="069A3ADF">
                <wp:simplePos x="0" y="0"/>
                <wp:positionH relativeFrom="column">
                  <wp:posOffset>779145</wp:posOffset>
                </wp:positionH>
                <wp:positionV relativeFrom="paragraph">
                  <wp:posOffset>-9574530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5DC6" w:rsidRPr="00331894" w:rsidRDefault="00DB5DC6" w:rsidP="00BF35A9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61.35pt;margin-top:-753.9pt;width:391.2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" filled="f" stroked="f">
                <v:textbox style="mso-fit-shape-to-text:t">
                  <w:txbxContent>
                    <w:p w:rsidR="00DB5DC6" w:rsidRPr="00331894" w:rsidRDefault="00DB5DC6" w:rsidP="00BF35A9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BF35A9">
        <w:rPr>
          <w:noProof/>
        </w:rPr>
        <w:drawing>
          <wp:anchor distT="0" distB="0" distL="114300" distR="114300" simplePos="0" relativeHeight="251678720" behindDoc="0" locked="0" layoutInCell="1" allowOverlap="1" wp14:anchorId="03E210F8" wp14:editId="0AA6D321">
            <wp:simplePos x="0" y="0"/>
            <wp:positionH relativeFrom="column">
              <wp:posOffset>2710815</wp:posOffset>
            </wp:positionH>
            <wp:positionV relativeFrom="paragraph">
              <wp:posOffset>-9095740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94959" wp14:editId="03F3075E">
                <wp:simplePos x="0" y="0"/>
                <wp:positionH relativeFrom="column">
                  <wp:posOffset>493395</wp:posOffset>
                </wp:positionH>
                <wp:positionV relativeFrom="paragraph">
                  <wp:posOffset>-7324090</wp:posOffset>
                </wp:positionV>
                <wp:extent cx="5326380" cy="1924050"/>
                <wp:effectExtent l="0" t="0" r="2667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92405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DC6" w:rsidRPr="002C60E8" w:rsidRDefault="00DB5DC6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СИТУАЦИЯ</w:t>
                            </w:r>
                          </w:p>
                          <w:p w:rsidR="00DB5DC6" w:rsidRPr="002C60E8" w:rsidRDefault="00DB5DC6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на рынке труда Ленинградской области</w:t>
                            </w:r>
                          </w:p>
                          <w:p w:rsidR="00DB5DC6" w:rsidRPr="002C60E8" w:rsidRDefault="00DB5DC6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и основные результаты работы</w:t>
                            </w:r>
                          </w:p>
                          <w:p w:rsidR="00DB5DC6" w:rsidRPr="002C60E8" w:rsidRDefault="00DB5DC6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комитета по труду и занятости населения</w:t>
                            </w:r>
                          </w:p>
                          <w:p w:rsidR="00DB5DC6" w:rsidRPr="002C60E8" w:rsidRDefault="00DB5DC6" w:rsidP="00BF3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60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DB5DC6" w:rsidRDefault="00DB5DC6" w:rsidP="00BF35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за 1 квартал 2023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38.85pt;margin-top:-576.7pt;width:419.4pt;height:15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" fillcolor="window" strokecolor="#4bacc6" strokeweight="2pt">
                <v:textbox>
                  <w:txbxContent>
                    <w:p w:rsidR="00DB5DC6" w:rsidRPr="002C60E8" w:rsidRDefault="00DB5DC6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СИТУАЦИЯ</w:t>
                      </w:r>
                    </w:p>
                    <w:p w:rsidR="00DB5DC6" w:rsidRPr="002C60E8" w:rsidRDefault="00DB5DC6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на рынке труда Ленинградской области</w:t>
                      </w:r>
                    </w:p>
                    <w:p w:rsidR="00DB5DC6" w:rsidRPr="002C60E8" w:rsidRDefault="00DB5DC6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 основные результаты работы</w:t>
                      </w:r>
                    </w:p>
                    <w:p w:rsidR="00DB5DC6" w:rsidRPr="002C60E8" w:rsidRDefault="00DB5DC6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комитета по труду и занятости населения</w:t>
                      </w:r>
                    </w:p>
                    <w:p w:rsidR="00DB5DC6" w:rsidRPr="002C60E8" w:rsidRDefault="00DB5DC6" w:rsidP="00BF3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C60E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DB5DC6" w:rsidRDefault="00DB5DC6" w:rsidP="00BF35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за 1 квартал 2023 года</w:t>
                      </w:r>
                    </w:p>
                  </w:txbxContent>
                </v:textbox>
              </v:roundrect>
            </w:pict>
          </mc:Fallback>
        </mc:AlternateContent>
      </w:r>
      <w:r w:rsidRPr="00BF35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5FF25" wp14:editId="38FB4ABF">
                <wp:simplePos x="0" y="0"/>
                <wp:positionH relativeFrom="column">
                  <wp:posOffset>2562225</wp:posOffset>
                </wp:positionH>
                <wp:positionV relativeFrom="paragraph">
                  <wp:posOffset>23495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B5DC6" w:rsidRDefault="00DB5DC6" w:rsidP="00BF35A9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01.75pt;margin-top:1.85pt;width:68pt;height:1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29mgIAAFs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DB5DC6" w:rsidRDefault="00DB5DC6" w:rsidP="00BF35A9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DB5DC6">
        <w:rPr>
          <w:noProof/>
        </w:rPr>
        <w:t xml:space="preserve"> </w:t>
      </w:r>
      <w:r w:rsidR="008C1C84">
        <w:rPr>
          <w:noProof/>
        </w:rPr>
        <w:t>сирот</w:t>
      </w:r>
      <w:r w:rsidRPr="00BF35A9">
        <w:rPr>
          <w:noProof/>
        </w:rPr>
        <w:t xml:space="preserve">   </w:t>
      </w:r>
    </w:p>
    <w:p w:rsidR="00C6586D" w:rsidRPr="00D706E6" w:rsidRDefault="00C6586D" w:rsidP="00C6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</w:t>
      </w:r>
      <w:r w:rsidR="006B08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труда</w:t>
      </w: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Ленинградской области</w:t>
      </w:r>
    </w:p>
    <w:p w:rsidR="00C6586D" w:rsidRPr="000C4794" w:rsidRDefault="000C4794" w:rsidP="00C65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</w:t>
      </w:r>
      <w:r w:rsidRPr="001066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I</w:t>
      </w:r>
      <w:r w:rsidRPr="001066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квартале 2023 года</w:t>
      </w:r>
    </w:p>
    <w:p w:rsidR="00C6586D" w:rsidRPr="00D706E6" w:rsidRDefault="00C6586D" w:rsidP="00C65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020EC" w:rsidRPr="009F526C" w:rsidRDefault="00D020EC" w:rsidP="00D020EC">
      <w:pPr>
        <w:pStyle w:val="21"/>
        <w:rPr>
          <w:szCs w:val="20"/>
        </w:rPr>
      </w:pPr>
      <w:r w:rsidRPr="009F526C">
        <w:rPr>
          <w:szCs w:val="20"/>
        </w:rPr>
        <w:t>В Ленинградской области наблюдалась стабильность на рынке труда, несмотря на продолжающиеся изменения в экономике и других сферах. В</w:t>
      </w:r>
      <w:r w:rsidR="00DB5DC6">
        <w:rPr>
          <w:szCs w:val="20"/>
        </w:rPr>
        <w:t xml:space="preserve"> </w:t>
      </w:r>
      <w:proofErr w:type="gramStart"/>
      <w:r w:rsidRPr="009F526C">
        <w:rPr>
          <w:szCs w:val="20"/>
        </w:rPr>
        <w:t>целом</w:t>
      </w:r>
      <w:proofErr w:type="gramEnd"/>
      <w:r w:rsidRPr="009F526C">
        <w:rPr>
          <w:szCs w:val="20"/>
        </w:rPr>
        <w:t>, Ленинградская область остается привлекательным регионом для трудоустройства и развития карьеры, сохранив высокую активность жителей по поиску работы, включая тех, кто долгое время не работал.</w:t>
      </w:r>
    </w:p>
    <w:p w:rsidR="00C6586D" w:rsidRPr="009F526C" w:rsidRDefault="00C6586D" w:rsidP="00C6586D">
      <w:pPr>
        <w:pStyle w:val="21"/>
      </w:pPr>
      <w:r w:rsidRPr="009F526C">
        <w:tab/>
      </w:r>
      <w:r w:rsidRPr="009F526C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9F526C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:rsidR="00DB5DC6" w:rsidRPr="009F526C" w:rsidRDefault="00C6586D" w:rsidP="001E6E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</w:t>
      </w:r>
      <w:proofErr w:type="gramStart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EDE">
        <w:rPr>
          <w:rFonts w:ascii="Times New Roman" w:eastAsia="Times New Roman" w:hAnsi="Times New Roman" w:cs="Times New Roman"/>
          <w:sz w:val="24"/>
          <w:szCs w:val="24"/>
          <w:lang w:eastAsia="ru-RU"/>
        </w:rPr>
        <w:t>16116</w:t>
      </w: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предоставлении государственных услуг                     (далее – </w:t>
      </w:r>
      <w:proofErr w:type="spellStart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586D" w:rsidRPr="009F526C" w:rsidRDefault="00C6586D" w:rsidP="00C658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586D" w:rsidRPr="009F526C" w:rsidRDefault="00C6586D" w:rsidP="00C658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6B08E5"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6918</w:t>
      </w: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586D" w:rsidRPr="009F526C" w:rsidRDefault="00C6586D" w:rsidP="00C658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F74C9"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граждан;</w:t>
      </w:r>
    </w:p>
    <w:p w:rsidR="00C6586D" w:rsidRPr="009F526C" w:rsidRDefault="00C6586D" w:rsidP="00C6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0C4794"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граждан;</w:t>
      </w:r>
    </w:p>
    <w:p w:rsidR="00C6586D" w:rsidRPr="009F526C" w:rsidRDefault="00C6586D" w:rsidP="00C6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началу осуществления предпринимательской деятельности безработных граждан –             </w:t>
      </w:r>
      <w:r w:rsidR="001F2188"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Pr="009F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A3D" w:rsidRPr="00086C95" w:rsidRDefault="00AB4A3D" w:rsidP="00043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D706E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919" w:rsidRPr="00973328" w:rsidRDefault="008653C3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занятости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поиске подходящей работы 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664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3D46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  <w:r w:rsidR="002D038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38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35664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D46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173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19" w:rsidRPr="00973328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234919" w:rsidRPr="0097332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</w:t>
      </w:r>
      <w:r w:rsidR="00D60166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это 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1112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</w:t>
      </w:r>
      <w:r w:rsidR="0087449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45403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службу занятости), на 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46592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CB36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4A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11197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:rsidR="00347E71" w:rsidRPr="00973328" w:rsidRDefault="00347E71" w:rsidP="00347E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94654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340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94654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94654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90A6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</w:t>
      </w:r>
      <w:r w:rsidR="0046592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A6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4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2022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654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19" w:rsidRPr="00973328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:rsidR="00234919" w:rsidRPr="00973328" w:rsidRDefault="00F53570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EB158B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890A6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234919" w:rsidRPr="00973328" w:rsidRDefault="00CF135E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="00EB158B"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506337"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 w:rsidR="00234919" w:rsidRPr="001A799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234919" w:rsidRPr="00973328" w:rsidRDefault="00F53570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1623 родителя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8163C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25,4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234919" w:rsidRPr="00973328" w:rsidRDefault="00F53570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стремящихся возобновить трудовую деятельность после длительного (более года) перерыва,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:rsidR="00234919" w:rsidRPr="00973328" w:rsidRDefault="00AF1886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6A2EE" wp14:editId="31D7F101">
                <wp:simplePos x="0" y="0"/>
                <wp:positionH relativeFrom="column">
                  <wp:posOffset>264160</wp:posOffset>
                </wp:positionH>
                <wp:positionV relativeFrom="paragraph">
                  <wp:posOffset>954405</wp:posOffset>
                </wp:positionV>
                <wp:extent cx="5997575" cy="1416050"/>
                <wp:effectExtent l="38100" t="38100" r="117475" b="1079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5DC6" w:rsidRPr="00D53E39" w:rsidRDefault="00DB5DC6" w:rsidP="00AF188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B5DC6" w:rsidRPr="007C3260" w:rsidRDefault="00DB5DC6" w:rsidP="00AF188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апреля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DB5DC6" w:rsidRDefault="00DB5DC6" w:rsidP="00AF188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5405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DB5DC6" w:rsidRDefault="00DB5DC6" w:rsidP="00AF188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B5DC6" w:rsidRPr="00E77951" w:rsidRDefault="00DB5DC6" w:rsidP="00AF188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B5DC6" w:rsidRDefault="00DB5DC6" w:rsidP="00AF1886">
                            <w:pPr>
                              <w:pStyle w:val="a5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851"/>
                                <w:tab w:val="left" w:pos="1985"/>
                                <w:tab w:val="num" w:pos="2552"/>
                              </w:tabs>
                              <w:ind w:left="2127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532 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больше, чем на 1 января 2023 года</w:t>
                            </w:r>
                          </w:p>
                          <w:p w:rsidR="00DB5DC6" w:rsidRDefault="00DB5DC6" w:rsidP="00AF1886">
                            <w:pPr>
                              <w:pStyle w:val="a5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851"/>
                                <w:tab w:val="left" w:pos="1985"/>
                                <w:tab w:val="num" w:pos="2552"/>
                              </w:tabs>
                              <w:ind w:left="2127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150 человек больше, чем на 1 марта 2023 года</w:t>
                            </w:r>
                          </w:p>
                          <w:p w:rsidR="00DB5DC6" w:rsidRPr="003500EE" w:rsidRDefault="00DB5DC6" w:rsidP="00AF1886">
                            <w:pPr>
                              <w:pStyle w:val="a5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851"/>
                                <w:tab w:val="left" w:pos="1985"/>
                                <w:tab w:val="num" w:pos="2552"/>
                              </w:tabs>
                              <w:ind w:left="2127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055955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288</w:t>
                            </w:r>
                            <w:r w:rsidRPr="00055955"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 w:rsidRPr="00055955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</w:t>
                            </w:r>
                            <w:r w:rsidRPr="00055955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20.8pt;margin-top:75.15pt;width:472.25pt;height:1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B5DC6" w:rsidRPr="00D53E39" w:rsidRDefault="00DB5DC6" w:rsidP="00AF188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B5DC6" w:rsidRPr="007C3260" w:rsidRDefault="00DB5DC6" w:rsidP="00AF188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апреля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DB5DC6" w:rsidRDefault="00DB5DC6" w:rsidP="00AF188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5405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DB5DC6" w:rsidRDefault="00DB5DC6" w:rsidP="00AF188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B5DC6" w:rsidRPr="00E77951" w:rsidRDefault="00DB5DC6" w:rsidP="00AF188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B5DC6" w:rsidRDefault="00DB5DC6" w:rsidP="00AF1886">
                      <w:pPr>
                        <w:pStyle w:val="a5"/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clear" w:pos="720"/>
                          <w:tab w:val="left" w:pos="851"/>
                          <w:tab w:val="left" w:pos="1985"/>
                          <w:tab w:val="num" w:pos="2552"/>
                        </w:tabs>
                        <w:ind w:left="2127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532 </w:t>
                      </w:r>
                      <w:r w:rsidRPr="005924E4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больше, чем на 1 января 2023 года</w:t>
                      </w:r>
                    </w:p>
                    <w:p w:rsidR="00DB5DC6" w:rsidRDefault="00DB5DC6" w:rsidP="00AF1886">
                      <w:pPr>
                        <w:pStyle w:val="a5"/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clear" w:pos="720"/>
                          <w:tab w:val="left" w:pos="851"/>
                          <w:tab w:val="left" w:pos="1985"/>
                          <w:tab w:val="num" w:pos="2552"/>
                        </w:tabs>
                        <w:ind w:left="2127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150 человек больше, чем на 1 марта 2023 года</w:t>
                      </w:r>
                    </w:p>
                    <w:p w:rsidR="00DB5DC6" w:rsidRPr="003500EE" w:rsidRDefault="00DB5DC6" w:rsidP="00AF1886">
                      <w:pPr>
                        <w:pStyle w:val="a5"/>
                        <w:numPr>
                          <w:ilvl w:val="0"/>
                          <w:numId w:val="46"/>
                        </w:numPr>
                        <w:shd w:val="clear" w:color="auto" w:fill="FFFFFF"/>
                        <w:tabs>
                          <w:tab w:val="clear" w:pos="720"/>
                          <w:tab w:val="left" w:pos="851"/>
                          <w:tab w:val="left" w:pos="1985"/>
                          <w:tab w:val="num" w:pos="2552"/>
                        </w:tabs>
                        <w:ind w:left="2127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055955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288</w:t>
                      </w:r>
                      <w:r w:rsidRPr="00055955">
                        <w:rPr>
                          <w:color w:val="000000"/>
                          <w:szCs w:val="28"/>
                        </w:rPr>
                        <w:t xml:space="preserve"> человек меньше, чем на 1 </w:t>
                      </w:r>
                      <w:r>
                        <w:rPr>
                          <w:color w:val="000000"/>
                          <w:szCs w:val="28"/>
                        </w:rPr>
                        <w:t>апреля</w:t>
                      </w:r>
                      <w:r w:rsidRPr="00055955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2</w:t>
                      </w:r>
                      <w:r w:rsidRPr="00055955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2727D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6379</w:t>
      </w:r>
      <w:r w:rsidR="00890A6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человек): </w:t>
      </w:r>
    </w:p>
    <w:p w:rsidR="00234919" w:rsidRPr="00973328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94,2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B0B3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3C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74,3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234919" w:rsidRPr="00973328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56,5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B0B3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3964" w:rsidRPr="00973328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</w:t>
      </w:r>
      <w:r w:rsidR="008163C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41,1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8B0B3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3C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96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4F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54,7%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437B" w:rsidRPr="001A23AF" w:rsidRDefault="004A437B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919" w:rsidRPr="0097332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C1C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3901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</w:t>
      </w:r>
      <w:r w:rsidR="00956E2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E23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 w:rsidR="003E59B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462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3903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4919" w:rsidRPr="0097332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квартала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400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C1C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="005010E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35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</w:t>
      </w:r>
      <w:r w:rsidR="00C0499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AC1C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32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499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="00C0499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02BD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5010E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5010E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</w:t>
      </w:r>
      <w:r w:rsidR="005B02BD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Всеволожском муниципальном районе (</w:t>
      </w:r>
      <w:r w:rsidR="005010E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23,9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34919" w:rsidRPr="00973328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91605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2921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1605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1605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связи 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19" w:rsidRPr="00973328" w:rsidRDefault="00234919" w:rsidP="00FB6A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5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1417</w:t>
      </w:r>
      <w:r w:rsidR="00D32A6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605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B6A2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4919" w:rsidRPr="00973328" w:rsidRDefault="00916050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1504</w:t>
      </w:r>
      <w:r w:rsidR="00D32A6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499F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499F" w:rsidRPr="00C0499F" w:rsidRDefault="00C0499F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803E2C" w:rsidRDefault="001921D8" w:rsidP="008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DF317" wp14:editId="60AFCAC9">
            <wp:extent cx="6610350" cy="3035300"/>
            <wp:effectExtent l="0" t="0" r="1905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32F" w:rsidRPr="00D27BF0" w:rsidRDefault="00DD532F" w:rsidP="00C04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7E7B" w:rsidRPr="00973328" w:rsidRDefault="00DD532F" w:rsidP="00237E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началу </w:t>
      </w:r>
      <w:r w:rsidR="001D308A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1D308A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 с началом        </w:t>
      </w:r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2023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в</w:t>
      </w:r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Всеволожском, Гатчинском, Кировском, Ломоносовском, </w:t>
      </w:r>
      <w:proofErr w:type="spellStart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Тихвинском </w:t>
      </w:r>
      <w:proofErr w:type="spellStart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Тосненском</w:t>
      </w:r>
      <w:proofErr w:type="spellEnd"/>
      <w:r w:rsidR="00237E7B"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районах.</w:t>
      </w:r>
    </w:p>
    <w:p w:rsidR="00237E7B" w:rsidRPr="00973328" w:rsidRDefault="00237E7B" w:rsidP="00237E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Незначительное увеличение безработных граждан наблюдалось </w:t>
      </w:r>
      <w:proofErr w:type="gram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Бокситогорском</w:t>
      </w:r>
      <w:proofErr w:type="gram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Выборгском,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Приозерском, </w:t>
      </w: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и Сосновоборском городском округе. </w:t>
      </w:r>
    </w:p>
    <w:p w:rsidR="00237E7B" w:rsidRDefault="00237E7B" w:rsidP="00237E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7C062A" w:rsidRPr="00C37CC7" w:rsidRDefault="007C062A" w:rsidP="00D37A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CC7" w:rsidRPr="00973328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2023 года (3901 человек):</w:t>
      </w:r>
    </w:p>
    <w:p w:rsidR="00C37CC7" w:rsidRPr="00973328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3706 человек (95%), из них:</w:t>
      </w:r>
    </w:p>
    <w:p w:rsidR="00C37CC7" w:rsidRPr="00973328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причинам прекращения трудовой деятельности: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2452 человека (66,1%);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583 человека (15,7%);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340 человек (9,2%);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30 человек (0,8%)</w:t>
      </w:r>
      <w:proofErr w:type="gramEnd"/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.Из 3956 безработных граждан: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3901 безработного гражданина:</w:t>
      </w: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C37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12 человек (0,3%);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45 человек (1,2 %);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187 человек (4,8%);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25-29 лет – 282 человека (7,2%);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30-34 года – 517 человек (13,3%);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35-49 лет – 1638 человек (42%);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1220 человек (31,3%);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C37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1301 человек (33,4%);</w:t>
      </w:r>
    </w:p>
    <w:p w:rsidR="00C37CC7" w:rsidRPr="00C37CC7" w:rsidRDefault="00C37CC7" w:rsidP="00C37CC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1265 человек (32,4%);</w:t>
      </w: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638 человек (16,4%);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621 человек (16%);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76 человек (1,9%);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C37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1269 человек (32,5%);</w:t>
      </w:r>
    </w:p>
    <w:p w:rsidR="00C37CC7" w:rsidRPr="00C37CC7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271 человек (7%);</w:t>
      </w:r>
    </w:p>
    <w:p w:rsidR="00C37CC7" w:rsidRPr="00973328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704 человека (18%);</w:t>
      </w:r>
    </w:p>
    <w:p w:rsidR="00C37CC7" w:rsidRPr="00973328" w:rsidRDefault="00C37CC7" w:rsidP="00C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329 человек (8,4%);</w:t>
      </w:r>
    </w:p>
    <w:p w:rsidR="00C37CC7" w:rsidRPr="00973328" w:rsidRDefault="00C37CC7" w:rsidP="00C3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впервые ищущих работу (ранее не работавших), – 195 человек (5%).</w:t>
      </w:r>
    </w:p>
    <w:p w:rsidR="007B2DA7" w:rsidRPr="00277A9A" w:rsidRDefault="007B2DA7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0"/>
          <w:szCs w:val="10"/>
          <w:lang w:eastAsia="ru-RU"/>
        </w:rPr>
      </w:pPr>
    </w:p>
    <w:p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5416C5" w:rsidRPr="00076E68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C5" w:rsidRPr="008F314B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C5" w:rsidRPr="008F314B" w:rsidRDefault="005416C5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C5" w:rsidRPr="008F314B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C5" w:rsidRPr="008F314B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416C5" w:rsidRPr="000F63B1" w:rsidTr="00DD532F">
        <w:trPr>
          <w:trHeight w:val="64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5416C5" w:rsidRPr="000F63B1" w:rsidRDefault="005416C5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C37CC7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C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5B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C37CC7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C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CC7" w:rsidRPr="000F63B1" w:rsidRDefault="00C37CC7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41D1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4 002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3 901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2 423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124280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990</w:t>
            </w:r>
          </w:p>
        </w:tc>
      </w:tr>
      <w:tr w:rsidR="000F41D1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0F41D1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</w:tr>
      <w:tr w:rsidR="000F41D1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0F41D1" w:rsidRPr="000F63B1" w:rsidTr="00DD532F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0F41D1" w:rsidRPr="000F63B1" w:rsidTr="00DD532F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0F41D1" w:rsidRPr="000F63B1" w:rsidTr="00DD532F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1D1" w:rsidRPr="000F63B1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C157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1D1" w:rsidRPr="008C157D" w:rsidRDefault="000F41D1" w:rsidP="00DD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41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3,8</w:t>
            </w:r>
          </w:p>
        </w:tc>
      </w:tr>
    </w:tbl>
    <w:p w:rsidR="00234919" w:rsidRPr="00277A9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919" w:rsidRPr="00973328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безработицы в целом по Ленинградской области к началу </w:t>
      </w:r>
      <w:r w:rsidR="000F41D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7518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75180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EED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F41D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увеличилась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8019D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0F41D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19D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(в начале текущего года – </w:t>
      </w:r>
      <w:r w:rsidR="00E5588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019D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0F41D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:rsidR="009C66DC" w:rsidRPr="009062DE" w:rsidRDefault="009C66DC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9062D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6788" w:rsidRPr="00973328" w:rsidRDefault="00234919" w:rsidP="00A6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4E67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588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67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</w:t>
      </w:r>
      <w:r w:rsidR="00A257C2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E67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5588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</w:t>
      </w:r>
      <w:proofErr w:type="spellStart"/>
      <w:r w:rsidR="00E5588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значчению</w:t>
      </w:r>
      <w:proofErr w:type="spellEnd"/>
      <w:r w:rsidR="00E5588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2023 года</w:t>
      </w:r>
      <w:r w:rsidR="004E678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879" w:rsidRPr="00973328" w:rsidRDefault="003D7879" w:rsidP="003D7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января 2023 года – 0,4%, по территориям этот показатель имел значение: от 0,1% в Ломоносовском муниципальном районе и Сосновоборском городском округе и до 0,</w:t>
      </w:r>
      <w:r w:rsidR="00EB374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="00EB374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B374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B374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5181" w:rsidRPr="00973328" w:rsidRDefault="00A64D84" w:rsidP="008F796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F31B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1193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1BA8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1193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началом 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2023</w:t>
      </w:r>
      <w:r w:rsidR="00D1193A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снижение уровня регистрируемой безработицы отмечено в </w:t>
      </w:r>
      <w:proofErr w:type="spellStart"/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районах;</w:t>
      </w:r>
    </w:p>
    <w:p w:rsidR="00705181" w:rsidRPr="00973328" w:rsidRDefault="00705181" w:rsidP="008F796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уровня регистрируемой безработицы отмечено                                     в </w:t>
      </w:r>
      <w:proofErr w:type="spellStart"/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Приозерском,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районах;</w:t>
      </w:r>
    </w:p>
    <w:p w:rsidR="00705181" w:rsidRPr="00973328" w:rsidRDefault="00705181" w:rsidP="008F796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не изменился 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Бокситогорском, </w:t>
      </w:r>
    </w:p>
    <w:p w:rsidR="00705181" w:rsidRPr="00973328" w:rsidRDefault="00705181" w:rsidP="008F796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81" w:rsidRPr="00973328" w:rsidRDefault="00390151" w:rsidP="0070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Волосовском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796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8F796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Всеволожском, 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Выборгском, Гатчинском,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Кировском, Ломоносовском,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796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8F796C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районах и 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 городском округе.</w:t>
      </w:r>
      <w:proofErr w:type="gramEnd"/>
    </w:p>
    <w:p w:rsidR="00F30CFD" w:rsidRPr="00973328" w:rsidRDefault="005F225A" w:rsidP="00280F7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по-прежнему, входила в ограниченное число субъектов                           в РФ, имевших минимальный уров</w:t>
      </w:r>
      <w:r w:rsidR="00280F7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регистрируемой безработицы. По состоянию на 01.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80F7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05181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0F7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280F7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="00280F7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имел значение – 0,4%</w:t>
      </w:r>
      <w:r w:rsidR="00CF25DE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F79" w:rsidRPr="00280F79" w:rsidRDefault="00280F79" w:rsidP="00E13F1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F55CDA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55CD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F55CD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</w:t>
      </w:r>
      <w:proofErr w:type="gram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квартале</w:t>
      </w:r>
      <w:proofErr w:type="gram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 взаимодействие с работодателями, в части предоставления информации о потребности в рабочей силе и подбора необходимых кадров, оставалось одним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из важных направлений деятельности службы занятости. 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2023 года п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заявкам работодателей, в соответствии с их критериями осуществлялся подбор работников нужной профессии и квалификации.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Работодателями: заявлены 23474 «новых» ваканси</w:t>
      </w:r>
      <w:r w:rsid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26266 ед. </w:t>
      </w:r>
      <w:proofErr w:type="gramEnd"/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1276 ед. (6%) предоставлены организациями муниципальной формы собственности;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3575 ед. (15%) – государственной формы собственности;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18623 ед. (79%) – других форм собственности.</w:t>
      </w:r>
    </w:p>
    <w:p w:rsidR="00AC71B3" w:rsidRPr="00973328" w:rsidRDefault="00AC71B3" w:rsidP="00AC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2023 года текущий спрос на рабочую силу составлял 40794 ед., что на 2792 ед. меньше, чем в начале 2023 года (43586 ед.).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Вакансии представлены по 1125 наименованиям профессий и специальностям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2006 работодателей, 30996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(76%)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рабочим профессиям, 9798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(24%)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относятся                                к специальностям инженерно-технических работников и служащих.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40794 вакансий: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21966 ед. 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организации, участвующей в мероприятиях  по привлечению иностранной рабочей силы, наибольшее число вакансий (21929 ед.) от работодателей </w:t>
      </w:r>
      <w:proofErr w:type="spell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порядке);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1186 ед. под квотируемые рабочие места;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5112 ед. от работодателей государственной и муниципальной формы собственности;</w:t>
      </w:r>
    </w:p>
    <w:p w:rsidR="00AC71B3" w:rsidRPr="002C3349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12530 ед. от реального сектора экономики.</w:t>
      </w:r>
    </w:p>
    <w:p w:rsidR="00AC71B3" w:rsidRPr="00F55CDA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1B3" w:rsidRPr="00F55CDA" w:rsidRDefault="00263F09" w:rsidP="00AC71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98648E" wp14:editId="607CD665">
            <wp:extent cx="6153150" cy="3092450"/>
            <wp:effectExtent l="0" t="0" r="1905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1B3" w:rsidRPr="00F55CDA" w:rsidRDefault="00AC71B3" w:rsidP="00AC7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Наибольшую потребность в кадрах испытывали сферы: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обрабатывающие производства, деятельность в области здравоохранения и социальных услуг, транспортировка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хранение, образование, государственное управление и обеспечение военной безопасности; социальное обеспечение. </w:t>
      </w:r>
      <w:bookmarkStart w:id="0" w:name="_GoBack"/>
      <w:bookmarkEnd w:id="0"/>
    </w:p>
    <w:p w:rsidR="00AC71B3" w:rsidRPr="00973328" w:rsidRDefault="00AC71B3" w:rsidP="00AC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спрос на рабочую силу по сравнению с началом марта увеличился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сферах: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на 1818 ед.;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здравоохранения и социальных услуг – на 185 ед.; 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на 92 ед.;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на 82 ед.;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                   на 52 ед.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рабочую силу по сравнению с началом с началом марта текущего года сократился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следующих сферах деятельности: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на 589 ед.;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на 221 ед.;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–                          на 159 ед.;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и хранение – на 72 ед.; </w:t>
      </w:r>
    </w:p>
    <w:p w:rsidR="00AC71B3" w:rsidRPr="00973328" w:rsidRDefault="00AC71B3" w:rsidP="00AC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на 61 ед.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востребованные рабочие профессии предприятий, не заинтересованных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привлечении иностранной рабочей силы:  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1303 ед.;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 (станков с программным управлением, производственного участка, линии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производстве пищевой продукции, машинного доения и др.) – 792 ед.;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швея – 636 ед.;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водитель (автомобиля, погрузчика, автобуса, транспортно-уборочной машины и др.) – </w:t>
      </w:r>
      <w:r w:rsid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515 ед.;</w:t>
      </w:r>
    </w:p>
    <w:p w:rsidR="00AC71B3" w:rsidRPr="00973328" w:rsidRDefault="00AC71B3" w:rsidP="00AC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уборщик (производственных и служебных помещений, территорий и др.) – 469 ед.</w:t>
      </w:r>
    </w:p>
    <w:p w:rsidR="00AC71B3" w:rsidRPr="00973328" w:rsidRDefault="00AC71B3" w:rsidP="00AC7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востребованные должности инженерно-технических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служащих: </w:t>
      </w:r>
    </w:p>
    <w:p w:rsidR="00AC71B3" w:rsidRPr="00973328" w:rsidRDefault="00AC71B3" w:rsidP="00AC7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 (по сварке, технолог, конструктор, электроник и др.) – 783 ед.;</w:t>
      </w:r>
    </w:p>
    <w:p w:rsidR="00AC71B3" w:rsidRPr="00973328" w:rsidRDefault="00AC71B3" w:rsidP="00AC7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 (терапевт (педиатр) участковый, анестезиолог-реаниматолог, ветеринарный, скорой медицинской помощи и др.) – 511 ед.; </w:t>
      </w:r>
      <w:proofErr w:type="gramEnd"/>
    </w:p>
    <w:p w:rsidR="00AC71B3" w:rsidRPr="00973328" w:rsidRDefault="00AC71B3" w:rsidP="00AC71B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– 353 ед.;</w:t>
      </w:r>
    </w:p>
    <w:p w:rsidR="00AC71B3" w:rsidRPr="00973328" w:rsidRDefault="00AC71B3" w:rsidP="00AC7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3328">
        <w:rPr>
          <w:rFonts w:ascii="Times New Roman" w:eastAsia="Calibri" w:hAnsi="Times New Roman" w:cs="Times New Roman"/>
          <w:sz w:val="24"/>
          <w:szCs w:val="24"/>
        </w:rPr>
        <w:t>педагог (преподаватель, учитель) (психолог, дополнительного образования, логопед, дефектолог и др.) – 310 ед.;</w:t>
      </w:r>
      <w:proofErr w:type="gramEnd"/>
    </w:p>
    <w:p w:rsidR="00AC71B3" w:rsidRDefault="00AC71B3" w:rsidP="00AC7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28">
        <w:rPr>
          <w:rFonts w:ascii="Times New Roman" w:eastAsia="Calibri" w:hAnsi="Times New Roman" w:cs="Times New Roman"/>
          <w:sz w:val="24"/>
          <w:szCs w:val="24"/>
        </w:rPr>
        <w:t xml:space="preserve">специалист (по кадрам, по закупкам, по технологии и конструированию швейных изделий, по информационным технологиям и др.) </w:t>
      </w:r>
      <w:r w:rsidRPr="00973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289 ед.</w:t>
      </w:r>
    </w:p>
    <w:p w:rsidR="00707BE6" w:rsidRPr="00E70148" w:rsidRDefault="00707BE6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:rsidR="00C03531" w:rsidRDefault="00E70148" w:rsidP="00E701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:rsidR="00E70148" w:rsidRPr="00043BB4" w:rsidRDefault="00E70148" w:rsidP="00E701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4919" w:rsidRPr="00973328" w:rsidRDefault="00234919" w:rsidP="0055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1D7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содействии службы занятости: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трудоустроено на все виды работ </w:t>
      </w:r>
      <w:r w:rsidR="00195A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2514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34919" w:rsidRPr="00973328" w:rsidRDefault="00551D74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трудоустройства граждан (отношение трудоустроенных граждан                     к ищущим работу </w:t>
      </w:r>
      <w:proofErr w:type="gramStart"/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195A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39,4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31DBC" w:rsidRPr="00973328" w:rsidRDefault="005F6FD4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28D5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A17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proofErr w:type="gramEnd"/>
      <w:r w:rsidRPr="00973328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973328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973328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:rsidR="00195A17" w:rsidRPr="00973328" w:rsidRDefault="00231DBC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28">
        <w:rPr>
          <w:rFonts w:ascii="Times New Roman" w:eastAsia="Calibri" w:hAnsi="Times New Roman" w:cs="Times New Roman"/>
          <w:sz w:val="24"/>
          <w:szCs w:val="24"/>
        </w:rPr>
        <w:t>Бокситогорском (</w:t>
      </w:r>
      <w:r w:rsidR="00195A17" w:rsidRPr="00973328">
        <w:rPr>
          <w:rFonts w:ascii="Times New Roman" w:eastAsia="Calibri" w:hAnsi="Times New Roman" w:cs="Times New Roman"/>
          <w:sz w:val="24"/>
          <w:szCs w:val="24"/>
        </w:rPr>
        <w:t>72,1</w:t>
      </w:r>
      <w:r w:rsidRPr="00973328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proofErr w:type="gram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Тихвинском</w:t>
      </w:r>
      <w:proofErr w:type="gram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(64,2%), </w:t>
      </w:r>
      <w:proofErr w:type="spell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(50,6%), </w:t>
      </w:r>
      <w:proofErr w:type="spell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(50%), </w:t>
      </w:r>
      <w:proofErr w:type="spell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(49%), Выборгском (46,2%), </w:t>
      </w:r>
      <w:proofErr w:type="spell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(44,6%), Приозерском (42,3%), Кировском (41,7%), </w:t>
      </w:r>
      <w:proofErr w:type="spellStart"/>
      <w:r w:rsidR="00195A17" w:rsidRPr="00973328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195A17" w:rsidRPr="00973328">
        <w:rPr>
          <w:rFonts w:ascii="Times New Roman" w:eastAsia="Calibri" w:hAnsi="Times New Roman" w:cs="Times New Roman"/>
          <w:sz w:val="24"/>
          <w:szCs w:val="24"/>
        </w:rPr>
        <w:t xml:space="preserve"> (41%).</w:t>
      </w:r>
    </w:p>
    <w:p w:rsidR="00234919" w:rsidRPr="00973328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234919" w:rsidRPr="00973328" w:rsidRDefault="00E15582" w:rsidP="0055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1358</w:t>
      </w:r>
      <w:r w:rsidR="006B544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51D7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="006B544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имеющих, несовершеннолетних детей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51D7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молодежь в возрасте 14-</w:t>
      </w:r>
      <w:r w:rsidR="00392A8D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51D7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392A8D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6B544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D7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5F6D9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6D94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919" w:rsidRPr="0097332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34919" w:rsidRPr="000F63B1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Временное трудоустройство различных категорий населения</w:t>
      </w:r>
    </w:p>
    <w:p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B07AB" w:rsidRPr="00BB07AB" w:rsidRDefault="00BB07AB" w:rsidP="00BB07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B07A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Безработные граждане, испытывающие трудности в поиске работы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трудоустроено 34 безработных, испытывающих трудности в поиске работы, из них: 18 – инвалид</w:t>
      </w:r>
      <w:r w:rsidR="000D0CBF"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 граждан </w:t>
      </w:r>
      <w:proofErr w:type="spellStart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6 родителей, имеющих несовершеннолетних детей; 5  граждан, освобождённых из учреждений, исполняющих наказание       в виде лишения свободы; 1 гражданин, относящийся к категории «одинокие родители»;                          1</w:t>
      </w:r>
      <w:r w:rsidR="000D0CBF"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категории «многодетные родители».     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трудоустроеных</w:t>
      </w:r>
      <w:proofErr w:type="spellEnd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городских жителей – 28 человек; сельских жителей                            – 8 человек.</w:t>
      </w:r>
    </w:p>
    <w:p w:rsidR="00BB07AB" w:rsidRPr="00BB07AB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B07AB" w:rsidRPr="00BB07AB" w:rsidRDefault="00BB07AB" w:rsidP="00BB0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B07A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граждане в возрасте от 14 до 18 лет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D0CBF"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80 несовершеннолетних граждан</w:t>
      </w: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43 подростка – городские жители;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37 подростков – сельские жители.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                                в организации культурно-досуговых мероприятий, работали с библиотечными фондами, оказывали помощь на дому гражданам пожилого возраста, ветеранам и участникам Великой Отечественной войны.</w:t>
      </w:r>
    </w:p>
    <w:p w:rsidR="00BB07AB" w:rsidRPr="00BB07AB" w:rsidRDefault="00BB07AB" w:rsidP="00BB0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BB07AB" w:rsidRPr="00BB07AB" w:rsidRDefault="00BB07AB" w:rsidP="00BB07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B07A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 331 человек.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BB07AB" w:rsidRPr="000D0CBF" w:rsidRDefault="00BB07AB" w:rsidP="00BB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CBF">
        <w:rPr>
          <w:rFonts w:ascii="Times New Roman" w:eastAsia="Times New Roman" w:hAnsi="Times New Roman" w:cs="Times New Roman"/>
          <w:sz w:val="24"/>
          <w:szCs w:val="24"/>
          <w:lang w:eastAsia="ru-RU"/>
        </w:rPr>
        <w:t>96 человек – граждане, впервые ищущие работу, из них: 91 человек – не имеющие квалификации; 101 человек – безработные граждане; 10 человек – граждане, стремящиеся возобновить трудовую деятельность после длительного (более года) перерыва; 18 человек – инвалиды.</w:t>
      </w:r>
      <w:proofErr w:type="gramEnd"/>
    </w:p>
    <w:p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D04A1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D85F9D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D85F9D" w:rsidRDefault="00AB4A3D" w:rsidP="008F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D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513 безработным</w:t>
      </w:r>
      <w:r w:rsidR="00E9079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5B0D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9079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79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0BC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</w:t>
      </w:r>
      <w:r w:rsidR="005B0D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C0BC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0BC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5B0D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F14D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3C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r w:rsidR="00BD282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 безработных граждан</w:t>
      </w:r>
      <w:r w:rsidR="008F14D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C95" w:rsidRPr="00D85F9D" w:rsidRDefault="00086C95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Зарегистрировали предпринимательскую деятельность </w:t>
      </w:r>
      <w:r w:rsidR="00A5630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A5630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3A5743" w:rsidRPr="00D85F9D" w:rsidRDefault="003A5743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зарегистрировались в качестве плательщиков налога на профессиональный доход </w:t>
      </w:r>
      <w:r w:rsidR="00512A1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238F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B119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8F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BB119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BB119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BB119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4A3D" w:rsidRPr="00D85F9D" w:rsidRDefault="00802A4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зарегистрировались в качестве индивидуального предпринимателя</w:t>
      </w:r>
      <w:r w:rsidR="009F473C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8F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8F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="007536C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38F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D85F9D" w:rsidRDefault="008F14D9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казана единовременная финансовая помощь при государственной регистрации </w:t>
      </w:r>
      <w:r w:rsidR="0064283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2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3270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2A4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D85F9D" w:rsidRDefault="00551D7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занятости обратил</w:t>
      </w:r>
      <w:r w:rsidR="00B16BB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58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2622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5D58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="00D04A1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58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F5D58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5D58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B4A3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D85F9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BB2" w:rsidRPr="00D85F9D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950C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3523 </w:t>
      </w:r>
      <w:r w:rsidR="009950C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0C4BB2" w:rsidRPr="00D85F9D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5813B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208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168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C208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 </w:t>
      </w:r>
    </w:p>
    <w:p w:rsidR="000C4BB2" w:rsidRPr="00D85F9D" w:rsidRDefault="000C4BB2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765F6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512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5F6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D85F9D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социальной адаптации безработных граждан на рынке труда –</w:t>
      </w:r>
      <w:r w:rsidR="00D04A1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B9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D5506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A5A6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D85F9D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r w:rsidR="00BD2825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осуществления предпринимательской деятельности безработных граждан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51FC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B4AEE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B878D2" w:rsidRPr="00D85F9D" w:rsidRDefault="00AB4A3D" w:rsidP="000C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20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4E6AAC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D85F9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20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1194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C2620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6206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F9214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</w:t>
      </w:r>
      <w:r w:rsidR="00F4448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="00B06517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214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06517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06517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0742F4" w:rsidRPr="008906C3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89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0F63B1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</w:t>
      </w:r>
      <w:r w:rsidR="005D29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возраста 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трех лет</w:t>
      </w:r>
    </w:p>
    <w:p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работы в службу занятости обратились                             1654 человека, имеющих несовершеннолетних детей, из них: многодетные родители –                       126 человек; одинокие родители – 18 человек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680 родителей, имеющих несовершеннолетних детей, из них: многодетные родители – 41 человек; одинокие родители – 15 человек</w:t>
      </w:r>
      <w:r w:rsidR="00D85F9D"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Приступили к профессиональному обучению и дополнительному профессиональному образованию по направлению службы занятости населения: многодетные родители – 15 человек; одинокие родители – 1 человек.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обратилась 1221 женщина, имеющая несовершеннолетних детей (73,8% от числа обратившихся родителей, имеющих несовершеннолетних детей). </w:t>
      </w:r>
    </w:p>
    <w:p w:rsidR="007C4829" w:rsidRPr="007C4829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448 женщин, имеющих несовершеннолетних детей (36,7%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551D74" w:rsidRDefault="00551D74" w:rsidP="00551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485435" w:rsidRPr="000564B6" w:rsidRDefault="00485435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4829" w:rsidRPr="00FC62E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службу занятости обратились за содействием в поиске подходящей работы 297 человек, относящихся к категории инвалидов (4,7% от всех обратившихся граждан).</w:t>
      </w:r>
    </w:p>
    <w:p w:rsidR="007C4829" w:rsidRPr="00FC62E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120 граждан, имеющих инвалидность (1,9% от числа обратившихся инвалидов).</w:t>
      </w:r>
    </w:p>
    <w:p w:rsidR="007C4829" w:rsidRPr="00FC62E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C62EE"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01.04</w:t>
      </w: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года на учете в службе занятости состояло 304 граждан</w:t>
      </w:r>
      <w:r w:rsidR="00D85F9D"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</w:t>
      </w:r>
      <w:r w:rsidR="00FC62EE"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FC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инвалидов. 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FC6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C6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225 человек (3,3% от общей численности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117 человек (19,2)% от общей численности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116 человек (18,5% от общей численности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организации оплачиваемых общественных работ – 18 человек (5,4% от общей численности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 поиске работы – 18 человек</w:t>
      </w: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52,9 % от общей численности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содействию началу осуществления предпринимательской деятельности безработных граждан – 77 чело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 или 15</w:t>
      </w: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профессиональному образованию приступили 15 граждан, относящихся к категории инвалидов, из числа безработных граждан, что со</w:t>
      </w:r>
      <w:r w:rsid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ставило 4</w:t>
      </w: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инвалидов осуществлялось по 12 профессиям (образовательным программам), востребованным на рынке труда: «Оператор котельной», «Оператор ЭВМ», «Специалист по закупкам», «Специалист по кадрам», «Инспектор по охране труда и технике безопасности», «Охранник», «Педагог дополнительного образования» и другие.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                 на 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года составила 1940 ваканси</w:t>
      </w:r>
      <w:r w:rsid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7C4829" w:rsidRPr="00D85F9D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мероприятия «Возмещение затрат на создание рабочих мест для трудоустройства инвалидов с целью их интеграции в общество» комплекса процессных мероприятий «Содействие трудоустройству инвалидов и граждан, нуждающихся                                         в дополнительной поддержке» в 1 квартале 2023 года работодателями Ленинградской области создано 11 рабочих мест для трудоустройства инвалидов.</w:t>
      </w:r>
      <w:proofErr w:type="gramEnd"/>
    </w:p>
    <w:p w:rsidR="007C4829" w:rsidRPr="00D85F9D" w:rsidRDefault="007C4829" w:rsidP="00D8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мероприятия «Возмещение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             в возрасте от 14 до 18 лет, трудоустроенных выпускников образовательных организаций                        и трудоустроенных инвалидов, на доплаты за наставничество», в части содействия занятости инвалидов, компенсируются расходы работодателей на выплату заработной платы трудоустроенного инвалида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доплату за наставничество сотруднику работодателя, на которого возлагаются обязанности по осуществлению </w:t>
      </w:r>
      <w:proofErr w:type="gramStart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осуществлением трудоустроенным инвалидом трудовой деятельности, по оказанию помощи в исполнении инвалидом его функциональных обязанностей, а также в получении им необходимых профессиональных навыков.</w:t>
      </w:r>
    </w:p>
    <w:p w:rsidR="007C4829" w:rsidRPr="00D85F9D" w:rsidRDefault="007C4829" w:rsidP="00D8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7C4829" w:rsidRPr="00D85F9D" w:rsidRDefault="007C4829" w:rsidP="00D8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3 месяца, на доплату за наставничество – 1 месяц. </w:t>
      </w:r>
    </w:p>
    <w:p w:rsidR="007C4829" w:rsidRPr="007C4829" w:rsidRDefault="007C4829" w:rsidP="00D8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мероприятия приняли участие 49 человек.</w:t>
      </w:r>
    </w:p>
    <w:p w:rsidR="00C03D05" w:rsidRPr="00D85F9D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C85FFE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07762E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E43705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1701</w:t>
      </w:r>
      <w:r w:rsidR="009A4B1F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</w:t>
      </w:r>
      <w:r w:rsidR="00E43705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76A3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B1D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r w:rsidR="00E43705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E43705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609</w:t>
      </w:r>
      <w:r w:rsid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16048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B1F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43705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07762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83BE9" w:rsidRPr="0007762E" w:rsidRDefault="00034CDE" w:rsidP="006C4B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855D83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– </w:t>
      </w:r>
      <w:r w:rsidR="0077446F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:rsidR="00480517" w:rsidRPr="0007762E" w:rsidRDefault="00480517" w:rsidP="0048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62E">
        <w:rPr>
          <w:rFonts w:ascii="Times New Roman" w:hAnsi="Times New Roman" w:cs="Times New Roman"/>
          <w:bCs/>
          <w:iCs/>
          <w:sz w:val="24"/>
          <w:szCs w:val="24"/>
        </w:rPr>
        <w:t xml:space="preserve">получили </w:t>
      </w:r>
      <w:proofErr w:type="spellStart"/>
      <w:r w:rsidRPr="0007762E">
        <w:rPr>
          <w:rFonts w:ascii="Times New Roman" w:hAnsi="Times New Roman" w:cs="Times New Roman"/>
          <w:bCs/>
          <w:iCs/>
          <w:sz w:val="24"/>
          <w:szCs w:val="24"/>
        </w:rPr>
        <w:t>госуслугу</w:t>
      </w:r>
      <w:proofErr w:type="spellEnd"/>
      <w:r w:rsidRPr="0007762E">
        <w:rPr>
          <w:bCs/>
          <w:iCs/>
        </w:rPr>
        <w:t xml:space="preserve"> </w:t>
      </w:r>
      <w:r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профессиональной ориентации – </w:t>
      </w:r>
      <w:r w:rsidR="00915E8D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145</w:t>
      </w:r>
      <w:r w:rsidR="007E3302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граждан, из них в возрасте </w:t>
      </w:r>
      <w:r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от 14 до 17 лет –</w:t>
      </w:r>
      <w:r w:rsid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4D26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376 человек</w:t>
      </w:r>
      <w:r w:rsid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(21</w:t>
      </w:r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% от</w:t>
      </w:r>
      <w:r w:rsidR="0044267E" w:rsidRPr="0007762E">
        <w:t xml:space="preserve"> </w:t>
      </w:r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общей численности граждан, получивших </w:t>
      </w:r>
      <w:proofErr w:type="gramStart"/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данную</w:t>
      </w:r>
      <w:proofErr w:type="gramEnd"/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госуслугу</w:t>
      </w:r>
      <w:proofErr w:type="spellEnd"/>
      <w:r w:rsidR="0044267E"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07762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80517" w:rsidRPr="0007762E" w:rsidRDefault="00480517" w:rsidP="0048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762E">
        <w:rPr>
          <w:rFonts w:ascii="Times New Roman" w:hAnsi="Times New Roman" w:cs="Times New Roman"/>
          <w:bCs/>
          <w:iCs/>
          <w:sz w:val="24"/>
          <w:szCs w:val="24"/>
        </w:rPr>
        <w:t xml:space="preserve">получили </w:t>
      </w:r>
      <w:proofErr w:type="spellStart"/>
      <w:r w:rsidRPr="0007762E">
        <w:rPr>
          <w:rFonts w:ascii="Times New Roman" w:hAnsi="Times New Roman" w:cs="Times New Roman"/>
          <w:bCs/>
          <w:iCs/>
          <w:sz w:val="24"/>
          <w:szCs w:val="24"/>
        </w:rPr>
        <w:t>госуслугу</w:t>
      </w:r>
      <w:proofErr w:type="spellEnd"/>
      <w:r w:rsidRPr="0007762E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07762E">
        <w:rPr>
          <w:rFonts w:ascii="Times New Roman" w:hAnsi="Times New Roman" w:cs="Times New Roman"/>
          <w:sz w:val="24"/>
          <w:szCs w:val="24"/>
        </w:rPr>
        <w:t xml:space="preserve">социальной адаптации на рынке труда - </w:t>
      </w:r>
      <w:r w:rsidR="00915E8D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</w:t>
      </w:r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517" w:rsidRPr="0007762E" w:rsidRDefault="00480517" w:rsidP="00480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2E">
        <w:rPr>
          <w:rFonts w:ascii="Times New Roman" w:hAnsi="Times New Roman" w:cs="Times New Roman"/>
          <w:bCs/>
          <w:iCs/>
          <w:sz w:val="24"/>
          <w:szCs w:val="24"/>
        </w:rPr>
        <w:t xml:space="preserve"> - получили </w:t>
      </w:r>
      <w:proofErr w:type="spellStart"/>
      <w:r w:rsidRPr="0007762E">
        <w:rPr>
          <w:rFonts w:ascii="Times New Roman" w:hAnsi="Times New Roman" w:cs="Times New Roman"/>
          <w:bCs/>
          <w:iCs/>
          <w:sz w:val="24"/>
          <w:szCs w:val="24"/>
        </w:rPr>
        <w:t>госуслугу</w:t>
      </w:r>
      <w:proofErr w:type="spellEnd"/>
      <w:r w:rsidRPr="0007762E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Pr="0007762E">
        <w:rPr>
          <w:rFonts w:ascii="Times New Roman" w:hAnsi="Times New Roman" w:cs="Times New Roman"/>
          <w:sz w:val="24"/>
          <w:szCs w:val="24"/>
        </w:rPr>
        <w:t xml:space="preserve"> психологической поддержке</w:t>
      </w:r>
      <w:r w:rsidR="00377B45" w:rsidRPr="0007762E">
        <w:rPr>
          <w:rFonts w:ascii="Times New Roman" w:hAnsi="Times New Roman" w:cs="Times New Roman"/>
          <w:sz w:val="24"/>
          <w:szCs w:val="24"/>
        </w:rPr>
        <w:t xml:space="preserve"> </w:t>
      </w: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5E8D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(25,6</w:t>
      </w:r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4267E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3592" w:rsidRPr="00077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254" w:rsidRPr="0007762E" w:rsidRDefault="00983DAD" w:rsidP="006F5254">
      <w:pPr>
        <w:pStyle w:val="21"/>
        <w:rPr>
          <w:szCs w:val="20"/>
        </w:rPr>
      </w:pPr>
      <w:r w:rsidRPr="0007762E">
        <w:rPr>
          <w:bCs/>
          <w:iCs/>
        </w:rPr>
        <w:t xml:space="preserve">- </w:t>
      </w:r>
      <w:r w:rsidR="00060975" w:rsidRPr="0007762E">
        <w:rPr>
          <w:szCs w:val="20"/>
        </w:rPr>
        <w:t>приступили к</w:t>
      </w:r>
      <w:r w:rsidR="006F5254" w:rsidRPr="0007762E">
        <w:rPr>
          <w:szCs w:val="20"/>
        </w:rPr>
        <w:t xml:space="preserve"> профессионально</w:t>
      </w:r>
      <w:r w:rsidR="00060975" w:rsidRPr="0007762E">
        <w:rPr>
          <w:szCs w:val="20"/>
        </w:rPr>
        <w:t>му обучению</w:t>
      </w:r>
      <w:r w:rsidR="006F5254" w:rsidRPr="0007762E">
        <w:rPr>
          <w:szCs w:val="20"/>
        </w:rPr>
        <w:t xml:space="preserve"> и дополнительно</w:t>
      </w:r>
      <w:r w:rsidR="00060975" w:rsidRPr="0007762E">
        <w:rPr>
          <w:szCs w:val="20"/>
        </w:rPr>
        <w:t>му</w:t>
      </w:r>
      <w:r w:rsidR="006F5254" w:rsidRPr="0007762E">
        <w:rPr>
          <w:szCs w:val="20"/>
        </w:rPr>
        <w:t xml:space="preserve"> профессионально</w:t>
      </w:r>
      <w:r w:rsidR="00060975" w:rsidRPr="0007762E">
        <w:rPr>
          <w:szCs w:val="20"/>
        </w:rPr>
        <w:t>му образованию</w:t>
      </w:r>
      <w:r w:rsidR="006F5254" w:rsidRPr="0007762E">
        <w:rPr>
          <w:szCs w:val="20"/>
        </w:rPr>
        <w:t xml:space="preserve"> </w:t>
      </w:r>
      <w:r w:rsidR="003A7C31" w:rsidRPr="0007762E">
        <w:rPr>
          <w:szCs w:val="20"/>
        </w:rPr>
        <w:t>83 безработных жителя</w:t>
      </w:r>
      <w:r w:rsidR="006F5254" w:rsidRPr="0007762E">
        <w:rPr>
          <w:szCs w:val="20"/>
        </w:rPr>
        <w:t xml:space="preserve"> сельской местности, что составило </w:t>
      </w:r>
      <w:r w:rsidR="0007762E">
        <w:rPr>
          <w:szCs w:val="20"/>
        </w:rPr>
        <w:t>22,1</w:t>
      </w:r>
      <w:r w:rsidR="006F5254" w:rsidRPr="0007762E">
        <w:rPr>
          <w:szCs w:val="20"/>
        </w:rPr>
        <w:t xml:space="preserve">% от общего количества </w:t>
      </w:r>
      <w:r w:rsidR="00060975" w:rsidRPr="0007762E">
        <w:rPr>
          <w:szCs w:val="20"/>
        </w:rPr>
        <w:t>приступивших к обучению</w:t>
      </w:r>
      <w:r w:rsidR="006F5254" w:rsidRPr="0007762E">
        <w:rPr>
          <w:szCs w:val="20"/>
        </w:rPr>
        <w:t xml:space="preserve"> безработных граждан</w:t>
      </w:r>
      <w:r w:rsidR="00B93592" w:rsidRPr="0007762E">
        <w:rPr>
          <w:szCs w:val="20"/>
        </w:rPr>
        <w:t>;</w:t>
      </w:r>
    </w:p>
    <w:p w:rsidR="0077446F" w:rsidRPr="0007762E" w:rsidRDefault="00983DAD" w:rsidP="006C4B08">
      <w:pPr>
        <w:pStyle w:val="21"/>
      </w:pPr>
      <w:r w:rsidRPr="0007762E">
        <w:t xml:space="preserve">- </w:t>
      </w:r>
      <w:r w:rsidR="0077446F" w:rsidRPr="0007762E">
        <w:t xml:space="preserve">получили </w:t>
      </w:r>
      <w:proofErr w:type="spellStart"/>
      <w:r w:rsidR="0077446F" w:rsidRPr="0007762E">
        <w:t>госуслугу</w:t>
      </w:r>
      <w:proofErr w:type="spellEnd"/>
      <w:r w:rsidR="0077446F" w:rsidRPr="0007762E">
        <w:t xml:space="preserve"> по содействию </w:t>
      </w:r>
      <w:r w:rsidR="00263712" w:rsidRPr="0007762E">
        <w:t>началу осуществления предпринимательской деятельности безработных граждан</w:t>
      </w:r>
      <w:r w:rsidR="0077446F" w:rsidRPr="0007762E">
        <w:t xml:space="preserve"> – </w:t>
      </w:r>
      <w:r w:rsidR="0078084C" w:rsidRPr="0007762E">
        <w:t>139</w:t>
      </w:r>
      <w:r w:rsidR="0077446F" w:rsidRPr="0007762E">
        <w:t xml:space="preserve"> человек. </w:t>
      </w:r>
    </w:p>
    <w:p w:rsidR="0077446F" w:rsidRPr="0007762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07762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07762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07762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E43705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855D83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A42F8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07762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«банке» вакансий службы занятости находились</w:t>
      </w:r>
      <w:r w:rsid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B5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759</w:t>
      </w:r>
      <w:r w:rsidRPr="000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</w:t>
      </w:r>
      <w:r w:rsidR="00BA42F8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</w:t>
      </w:r>
      <w:r w:rsidR="00D06B5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1,9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07762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81768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</w:t>
      </w:r>
      <w:r w:rsidR="006E7291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27A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81768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4F585A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1768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69E0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388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="00246B0F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</w:t>
      </w:r>
      <w:r w:rsidR="00817689"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07762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1B5" w:rsidRPr="005E1C80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лиц, освобожд</w:t>
      </w:r>
      <w:r w:rsidR="00AF00B6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:rsidR="005B4C0B" w:rsidRPr="005E1C80" w:rsidRDefault="00AB4A3D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5E1C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9E5A6B" w:rsidRPr="005E1C80" w:rsidRDefault="009E5A6B" w:rsidP="009E5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службу занятости обратились 3</w:t>
      </w:r>
      <w:r w:rsidR="00D65690"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D65690"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освобождённых из учреждений, исполняющих наказание в виде лишения свободы, 1</w:t>
      </w:r>
      <w:r w:rsidR="00D65690"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трудоустроено.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содействию трудоустройству лиц, освобождённых из учреждений, исполняющих наказание в виде лишения свободы, службой занятости начинается ещё до их освобождения. Ведётся переписка 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запросам администраций исправительных учреждений специалисты ГКУ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 на общественные и временные работы. 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из числа освобождённых из учреждений, исполняющих наказание в виде лишения свободы, получили </w:t>
      </w:r>
      <w:proofErr w:type="spellStart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 33 человека;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 6 человек;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– 8 человек;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временного трудоустройства граждан, испытывающих трудности в поиске работы, – 5 человек;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работы трудоустроен 1 человек.</w:t>
      </w:r>
    </w:p>
    <w:p w:rsidR="007C4829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Соглашения о сотрудничестве комитета и Управления Федеральной службы исполнения наказания России по Санкт-Петербургу и Ленинградской области по содействию занятости лиц, подлежащих освобождению и освободившихся из учреждений, исполняющих наказание в виде лишения свободы за отчетный период специалисты ГКУ ЦЗН ЛО провели                 7 консультаций для осуждённых в исправительных учреждениях УФСИН России по г. Санкт-Петербургу и Ленинградской области.</w:t>
      </w:r>
      <w:proofErr w:type="gramEnd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Предоставлена информация 209 гражданам, подлежащим освобождению, о состоянии рынка труда, наиболее востребованных профессиях на рынке труда,                    а также о предоставляемых службой занятости </w:t>
      </w:r>
      <w:proofErr w:type="spellStart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6702F" w:rsidRPr="0007762E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Проведено 12 специализированных ярмарок вакансий для лиц, освобождённых                           из учреждений, исполняющих наказание в виде лишения свободы.</w:t>
      </w:r>
    </w:p>
    <w:p w:rsidR="007C4829" w:rsidRPr="009908DC" w:rsidRDefault="007C4829" w:rsidP="007C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3A7C3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A7C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3A7C3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A7C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3A7C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3A7C31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28E" w:rsidRPr="0007762E" w:rsidRDefault="003A7C31" w:rsidP="004562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7762E" w:rsidRPr="0007762E">
        <w:rPr>
          <w:rFonts w:ascii="Times New Roman" w:eastAsia="Calibri" w:hAnsi="Times New Roman" w:cs="Times New Roman"/>
          <w:sz w:val="24"/>
          <w:szCs w:val="24"/>
        </w:rPr>
        <w:t>1 квартале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2023 года п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рош</w:t>
      </w:r>
      <w:r w:rsidRPr="0007762E">
        <w:rPr>
          <w:rFonts w:ascii="Times New Roman" w:eastAsia="Calibri" w:hAnsi="Times New Roman" w:cs="Times New Roman"/>
          <w:sz w:val="24"/>
          <w:szCs w:val="24"/>
        </w:rPr>
        <w:t>ел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профессионально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е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е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7762E">
        <w:rPr>
          <w:rFonts w:ascii="Times New Roman" w:eastAsia="Calibri" w:hAnsi="Times New Roman" w:cs="Times New Roman"/>
          <w:sz w:val="24"/>
          <w:szCs w:val="24"/>
        </w:rPr>
        <w:t>получил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е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профессионально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е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е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(далее – профессиональное обучение) по направлению службы занятости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101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безработны</w:t>
      </w:r>
      <w:r w:rsidRPr="0007762E">
        <w:rPr>
          <w:rFonts w:ascii="Times New Roman" w:eastAsia="Calibri" w:hAnsi="Times New Roman" w:cs="Times New Roman"/>
          <w:sz w:val="24"/>
          <w:szCs w:val="24"/>
        </w:rPr>
        <w:t>й</w:t>
      </w:r>
      <w:r w:rsidR="003212EC" w:rsidRPr="0007762E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Pr="0007762E">
        <w:rPr>
          <w:rFonts w:ascii="Times New Roman" w:eastAsia="Calibri" w:hAnsi="Times New Roman" w:cs="Times New Roman"/>
          <w:sz w:val="24"/>
          <w:szCs w:val="24"/>
        </w:rPr>
        <w:t>ин в том числе: 89 человек – в рамках государственного задания, установленного  ГАОУ ДО ЛО «ЦОПП «</w:t>
      </w:r>
      <w:proofErr w:type="spellStart"/>
      <w:r w:rsidRPr="0007762E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07762E">
        <w:rPr>
          <w:rFonts w:ascii="Times New Roman" w:eastAsia="Calibri" w:hAnsi="Times New Roman" w:cs="Times New Roman"/>
          <w:sz w:val="24"/>
          <w:szCs w:val="24"/>
        </w:rPr>
        <w:t>»; 12 человек – в рамках федерального проекта «Содействие занятости» национального проекта «Демография».</w:t>
      </w:r>
      <w:proofErr w:type="gramEnd"/>
    </w:p>
    <w:p w:rsidR="0045628E" w:rsidRPr="0007762E" w:rsidRDefault="0045628E" w:rsidP="004562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Впервые в 2023 году в Ленинградской области реализован механизм обучения безработных граждан в рамках исполнения государственного социального заказа в соответствии социальным сертификатом. </w:t>
      </w: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Ленинградской области </w:t>
      </w:r>
      <w:r w:rsidR="0007762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7762E">
        <w:rPr>
          <w:rFonts w:ascii="Times New Roman" w:eastAsia="Calibri" w:hAnsi="Times New Roman" w:cs="Times New Roman"/>
          <w:sz w:val="24"/>
          <w:szCs w:val="24"/>
        </w:rPr>
        <w:t>от 30.12.2022 № 1022 «Об организации профессионального обучения и дополнительного профессионального образования безработных граждан, включая обучение в другой местности,</w:t>
      </w:r>
      <w:r w:rsidR="0007762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в рамках исполнения государственного социального заказа в соответствии социальным сертификатом» сформирован реестр исполнителей </w:t>
      </w:r>
      <w:proofErr w:type="spellStart"/>
      <w:r w:rsidRPr="0007762E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на 2023 год, в который по результатам проведенного отбора вошли 28 организаций, осуществляющих образовательную деятельность (далее – образовательные организации).</w:t>
      </w:r>
      <w:proofErr w:type="gramEnd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В 1 </w:t>
      </w: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>квартале</w:t>
      </w:r>
      <w:proofErr w:type="gramEnd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2023 года к обучению </w:t>
      </w:r>
      <w:r w:rsidR="0007762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по сертификатам приступили 6 безработных граждан в 4 образовательных организациях. Предоставление субсидии организациям по результатам проведенного обучения запланировано </w:t>
      </w:r>
      <w:r w:rsidR="0007762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7762E">
        <w:rPr>
          <w:rFonts w:ascii="Times New Roman" w:eastAsia="Calibri" w:hAnsi="Times New Roman" w:cs="Times New Roman"/>
          <w:sz w:val="24"/>
          <w:szCs w:val="24"/>
        </w:rPr>
        <w:t>во 2 квартале 2023 года.</w:t>
      </w:r>
    </w:p>
    <w:p w:rsidR="003A7C31" w:rsidRPr="0007762E" w:rsidRDefault="003A7C31" w:rsidP="003A7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безработных граждан осуществлялось по 57 профессиям (образовательным программам), имеющим спрос на рынке труда региона: </w:t>
      </w: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>«Бухгалтер», «Водитель погрузчика», «Воспитатель», «Инспектор по охране труда и технике безопасности», «Оператор электронно-вычислительных и вычислительных машин», «Охранник», «Парикмахер», «Программист», «Специалист по закупкам», «Специалист по кадрам» и др.</w:t>
      </w:r>
      <w:proofErr w:type="gramEnd"/>
    </w:p>
    <w:p w:rsidR="003A7C31" w:rsidRPr="0007762E" w:rsidRDefault="003A7C31" w:rsidP="003A7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2E">
        <w:rPr>
          <w:rFonts w:ascii="Times New Roman" w:eastAsia="Calibri" w:hAnsi="Times New Roman" w:cs="Times New Roman"/>
          <w:sz w:val="24"/>
          <w:szCs w:val="24"/>
        </w:rPr>
        <w:t>На обучение по раб</w:t>
      </w:r>
      <w:r w:rsidR="00AF00A0">
        <w:rPr>
          <w:rFonts w:ascii="Times New Roman" w:eastAsia="Calibri" w:hAnsi="Times New Roman" w:cs="Times New Roman"/>
          <w:sz w:val="24"/>
          <w:szCs w:val="24"/>
        </w:rPr>
        <w:t>очим профессиям направлено 30,7</w:t>
      </w:r>
      <w:r w:rsidRPr="0007762E">
        <w:rPr>
          <w:rFonts w:ascii="Times New Roman" w:eastAsia="Calibri" w:hAnsi="Times New Roman" w:cs="Times New Roman"/>
          <w:sz w:val="24"/>
          <w:szCs w:val="24"/>
        </w:rPr>
        <w:t>% человек.</w:t>
      </w:r>
    </w:p>
    <w:p w:rsidR="003A7C31" w:rsidRPr="0007762E" w:rsidRDefault="003A7C31" w:rsidP="003A7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2E">
        <w:rPr>
          <w:rFonts w:ascii="Times New Roman" w:eastAsia="Calibri" w:hAnsi="Times New Roman" w:cs="Times New Roman"/>
          <w:sz w:val="24"/>
          <w:szCs w:val="24"/>
        </w:rPr>
        <w:t>В 2023</w:t>
      </w:r>
      <w:r w:rsidR="00DE7EAE" w:rsidRPr="0007762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07762E">
        <w:rPr>
          <w:rFonts w:ascii="Times New Roman" w:eastAsia="Calibri" w:hAnsi="Times New Roman" w:cs="Times New Roman"/>
          <w:sz w:val="24"/>
          <w:szCs w:val="24"/>
        </w:rPr>
        <w:t>у продолжает</w:t>
      </w:r>
      <w:r w:rsidR="002C0941"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07762E">
        <w:rPr>
          <w:rFonts w:ascii="Times New Roman" w:eastAsia="Calibri" w:hAnsi="Times New Roman" w:cs="Times New Roman"/>
          <w:sz w:val="24"/>
          <w:szCs w:val="24"/>
        </w:rPr>
        <w:t>ться</w:t>
      </w:r>
      <w:r w:rsidR="002C0941" w:rsidRPr="0007762E">
        <w:rPr>
          <w:rFonts w:ascii="Times New Roman" w:eastAsia="Calibri" w:hAnsi="Times New Roman" w:cs="Times New Roman"/>
          <w:sz w:val="24"/>
          <w:szCs w:val="24"/>
        </w:rPr>
        <w:t xml:space="preserve"> обучение отдельных категорий граждан в рамках федерального проекта «Содействие занятости» нац</w:t>
      </w:r>
      <w:r w:rsidR="00735A80" w:rsidRPr="0007762E">
        <w:rPr>
          <w:rFonts w:ascii="Times New Roman" w:eastAsia="Calibri" w:hAnsi="Times New Roman" w:cs="Times New Roman"/>
          <w:sz w:val="24"/>
          <w:szCs w:val="24"/>
        </w:rPr>
        <w:t>ионального проекта «Демография» (далее – проект), которое организ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овывалось </w:t>
      </w:r>
      <w:r w:rsidR="00735A80" w:rsidRPr="0007762E">
        <w:rPr>
          <w:rFonts w:ascii="Times New Roman" w:eastAsia="Calibri" w:hAnsi="Times New Roman" w:cs="Times New Roman"/>
          <w:sz w:val="24"/>
          <w:szCs w:val="24"/>
        </w:rPr>
        <w:t xml:space="preserve"> при содействии службы занятости 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двумя федеральными операторами: </w:t>
      </w:r>
      <w:r w:rsidR="00735A80" w:rsidRPr="0007762E">
        <w:rPr>
          <w:rFonts w:ascii="Times New Roman" w:eastAsia="Calibri" w:hAnsi="Times New Roman" w:cs="Times New Roman"/>
          <w:sz w:val="24"/>
          <w:szCs w:val="24"/>
        </w:rPr>
        <w:t>ФГАОУВО «Национальный исследовательский Томский государственный университет», ФГБОУВО «Российская академия народного хозяйства и государственной службы при П</w:t>
      </w:r>
      <w:r w:rsidRPr="0007762E">
        <w:rPr>
          <w:rFonts w:ascii="Times New Roman" w:eastAsia="Calibri" w:hAnsi="Times New Roman" w:cs="Times New Roman"/>
          <w:sz w:val="24"/>
          <w:szCs w:val="24"/>
        </w:rPr>
        <w:t>резиденте Российской Федерации»</w:t>
      </w:r>
      <w:r w:rsidR="00E16616" w:rsidRPr="00077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941" w:rsidRPr="0007762E" w:rsidRDefault="003A7C31" w:rsidP="003A7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AF00A0">
        <w:rPr>
          <w:rFonts w:ascii="Times New Roman" w:eastAsia="Calibri" w:hAnsi="Times New Roman" w:cs="Times New Roman"/>
          <w:sz w:val="24"/>
          <w:szCs w:val="24"/>
        </w:rPr>
        <w:t>1 апреля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2C0941"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 xml:space="preserve">в рамках проекта </w:t>
      </w:r>
      <w:r w:rsidR="00EE3EF1" w:rsidRPr="0007762E">
        <w:rPr>
          <w:rFonts w:ascii="Times New Roman" w:eastAsia="Calibri" w:hAnsi="Times New Roman" w:cs="Times New Roman"/>
          <w:sz w:val="24"/>
          <w:szCs w:val="24"/>
        </w:rPr>
        <w:t xml:space="preserve">приступили к 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>обучен</w:t>
      </w:r>
      <w:r w:rsidR="00EE3EF1" w:rsidRPr="0007762E">
        <w:rPr>
          <w:rFonts w:ascii="Times New Roman" w:eastAsia="Calibri" w:hAnsi="Times New Roman" w:cs="Times New Roman"/>
          <w:sz w:val="24"/>
          <w:szCs w:val="24"/>
        </w:rPr>
        <w:t>ию</w:t>
      </w:r>
      <w:r w:rsidR="00060975"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EF1" w:rsidRPr="0007762E">
        <w:rPr>
          <w:rFonts w:ascii="Times New Roman" w:eastAsia="Calibri" w:hAnsi="Times New Roman" w:cs="Times New Roman"/>
          <w:sz w:val="24"/>
          <w:szCs w:val="24"/>
        </w:rPr>
        <w:t xml:space="preserve">393 человека (99 чел. - женщины в отпуске по уходу за ребенком до трех лет; 57 чел. – женщины, имеющие детей дошкольного возраста,  не состоящие в трудовых отношениях; 81 чел. – лица в возрасте </w:t>
      </w:r>
      <w:r w:rsidR="00AF00A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E3EF1" w:rsidRPr="0007762E">
        <w:rPr>
          <w:rFonts w:ascii="Times New Roman" w:eastAsia="Calibri" w:hAnsi="Times New Roman" w:cs="Times New Roman"/>
          <w:sz w:val="24"/>
          <w:szCs w:val="24"/>
        </w:rPr>
        <w:t xml:space="preserve">50 лет и старше и лица </w:t>
      </w:r>
      <w:proofErr w:type="spellStart"/>
      <w:r w:rsidR="00EE3EF1" w:rsidRPr="0007762E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="00EE3EF1" w:rsidRPr="0007762E">
        <w:rPr>
          <w:rFonts w:ascii="Times New Roman" w:eastAsia="Calibri" w:hAnsi="Times New Roman" w:cs="Times New Roman"/>
          <w:sz w:val="24"/>
          <w:szCs w:val="24"/>
        </w:rPr>
        <w:t xml:space="preserve"> возраста;</w:t>
      </w:r>
      <w:proofErr w:type="gramEnd"/>
      <w:r w:rsidR="00EE3EF1"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3EF1" w:rsidRPr="0007762E">
        <w:rPr>
          <w:rFonts w:ascii="Times New Roman" w:eastAsia="Calibri" w:hAnsi="Times New Roman" w:cs="Times New Roman"/>
          <w:sz w:val="24"/>
          <w:szCs w:val="24"/>
        </w:rPr>
        <w:t>7 чел. – молодежь в возрасте до 35 лет; 4 чел. – работники под риском увольнения; 145 чел. - безработные).</w:t>
      </w:r>
      <w:proofErr w:type="gramEnd"/>
    </w:p>
    <w:p w:rsidR="00761828" w:rsidRPr="0007762E" w:rsidRDefault="00EE3EF1" w:rsidP="00AF0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62E">
        <w:rPr>
          <w:rFonts w:ascii="Times New Roman" w:eastAsia="Calibri" w:hAnsi="Times New Roman" w:cs="Times New Roman"/>
          <w:sz w:val="24"/>
          <w:szCs w:val="24"/>
        </w:rPr>
        <w:t>В рамках мероприятия по опережающему обучению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(предприятий), о</w:t>
      </w:r>
      <w:r w:rsidR="00AF00A0">
        <w:rPr>
          <w:rFonts w:ascii="Times New Roman" w:eastAsia="Calibri" w:hAnsi="Times New Roman" w:cs="Times New Roman"/>
          <w:sz w:val="24"/>
          <w:szCs w:val="24"/>
        </w:rPr>
        <w:t xml:space="preserve">существляющих реструктуризацию </w:t>
      </w:r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и (или) модернизацию производства, в соответствии с инвестиционными проектами, направленными на </w:t>
      </w:r>
      <w:proofErr w:type="spellStart"/>
      <w:r w:rsidRPr="0007762E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07762E">
        <w:rPr>
          <w:rFonts w:ascii="Times New Roman" w:eastAsia="Calibri" w:hAnsi="Times New Roman" w:cs="Times New Roman"/>
          <w:sz w:val="24"/>
          <w:szCs w:val="24"/>
        </w:rPr>
        <w:t>, направлены 86 работников от 4-х предприятий (по состоянию на</w:t>
      </w:r>
      <w:proofErr w:type="gramEnd"/>
      <w:r w:rsidRPr="00077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F00A0">
        <w:rPr>
          <w:rFonts w:ascii="Times New Roman" w:eastAsia="Calibri" w:hAnsi="Times New Roman" w:cs="Times New Roman"/>
          <w:sz w:val="24"/>
          <w:szCs w:val="24"/>
        </w:rPr>
        <w:t>01</w:t>
      </w:r>
      <w:r w:rsidRPr="0007762E">
        <w:rPr>
          <w:rFonts w:ascii="Times New Roman" w:eastAsia="Calibri" w:hAnsi="Times New Roman" w:cs="Times New Roman"/>
          <w:sz w:val="24"/>
          <w:szCs w:val="24"/>
        </w:rPr>
        <w:t>.0</w:t>
      </w:r>
      <w:r w:rsidR="00AF00A0">
        <w:rPr>
          <w:rFonts w:ascii="Times New Roman" w:eastAsia="Calibri" w:hAnsi="Times New Roman" w:cs="Times New Roman"/>
          <w:sz w:val="24"/>
          <w:szCs w:val="24"/>
        </w:rPr>
        <w:t>4</w:t>
      </w:r>
      <w:r w:rsidRPr="0007762E">
        <w:rPr>
          <w:rFonts w:ascii="Times New Roman" w:eastAsia="Calibri" w:hAnsi="Times New Roman" w:cs="Times New Roman"/>
          <w:sz w:val="24"/>
          <w:szCs w:val="24"/>
        </w:rPr>
        <w:t>.2023 завершили обучение 19 человек).</w:t>
      </w:r>
      <w:proofErr w:type="gramEnd"/>
    </w:p>
    <w:p w:rsidR="00761828" w:rsidRDefault="00761828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61828" w:rsidRDefault="00761828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Профессиональная ориентация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граждан</w:t>
      </w:r>
    </w:p>
    <w:p w:rsidR="00BF1B61" w:rsidRPr="00BF1B61" w:rsidRDefault="00BF1B61" w:rsidP="00761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761828" w:rsidRPr="00AF00A0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2E4611" w:rsidRPr="00AF00A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F00A0" w:rsidRPr="00AF00A0">
        <w:rPr>
          <w:rFonts w:ascii="Times New Roman" w:eastAsia="Calibri" w:hAnsi="Times New Roman" w:cs="Times New Roman"/>
          <w:sz w:val="24"/>
          <w:szCs w:val="24"/>
        </w:rPr>
        <w:t>1</w:t>
      </w:r>
      <w:r w:rsidR="002E4611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E4611" w:rsidRPr="00AF00A0">
        <w:rPr>
          <w:rFonts w:ascii="Times New Roman" w:eastAsia="Calibri" w:hAnsi="Times New Roman" w:cs="Times New Roman"/>
          <w:sz w:val="24"/>
          <w:szCs w:val="24"/>
        </w:rPr>
        <w:t>квартале</w:t>
      </w:r>
      <w:proofErr w:type="gramEnd"/>
      <w:r w:rsidR="002E4611" w:rsidRPr="00AF00A0">
        <w:rPr>
          <w:rFonts w:ascii="Times New Roman" w:eastAsia="Calibri" w:hAnsi="Times New Roman" w:cs="Times New Roman"/>
          <w:sz w:val="24"/>
          <w:szCs w:val="24"/>
        </w:rPr>
        <w:t xml:space="preserve"> 2023 года г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ражданам оказано </w:t>
      </w:r>
      <w:r w:rsidR="002E4611" w:rsidRPr="00AF00A0">
        <w:rPr>
          <w:rFonts w:ascii="Times New Roman" w:eastAsia="Calibri" w:hAnsi="Times New Roman" w:cs="Times New Roman"/>
          <w:sz w:val="24"/>
          <w:szCs w:val="24"/>
        </w:rPr>
        <w:t>6918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</w:t>
      </w:r>
      <w:r w:rsidRPr="00AF00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трудоустройства, прохождения профессионального обучения и получения дополнительного профессионального образования (далее –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услуга).</w:t>
      </w:r>
    </w:p>
    <w:p w:rsidR="00761828" w:rsidRPr="00AF00A0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получатели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:rsidR="00761828" w:rsidRPr="00AF00A0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ab/>
        <w:t>безработные граждане –</w:t>
      </w:r>
      <w:r w:rsidR="00983DAD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71" w:rsidRPr="00AF00A0">
        <w:rPr>
          <w:rFonts w:ascii="Times New Roman" w:eastAsia="Calibri" w:hAnsi="Times New Roman" w:cs="Times New Roman"/>
          <w:sz w:val="24"/>
          <w:szCs w:val="24"/>
        </w:rPr>
        <w:t>2189</w:t>
      </w:r>
      <w:r w:rsidR="00983DAD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93672C" w:rsidRPr="00AF00A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761828" w:rsidRPr="00AF00A0" w:rsidRDefault="00761828" w:rsidP="0076182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граждане в возрасте 14-29 лет – 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3523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и</w:t>
      </w:r>
      <w:r w:rsidRPr="00AF00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1828" w:rsidRPr="00AF00A0" w:rsidRDefault="00761828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          граждане, стремящиеся возобновить трудовую деятельность после длительного (более года) перерыва – 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305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93672C" w:rsidRPr="00AF00A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услуг;            </w:t>
      </w:r>
    </w:p>
    <w:p w:rsidR="00761828" w:rsidRPr="00AF00A0" w:rsidRDefault="00DE7EAE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761828" w:rsidRPr="00AF00A0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 возраста – 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322</w:t>
      </w:r>
      <w:r w:rsidR="00197FBC" w:rsidRPr="00AF00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828"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и</w:t>
      </w:r>
      <w:r w:rsidR="000F6AD3" w:rsidRPr="00AF00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1828" w:rsidRPr="00AF00A0" w:rsidRDefault="00197FBC" w:rsidP="0076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к категории инвалидов, – 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225</w:t>
      </w:r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1828" w:rsidRPr="00AF00A0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93672C" w:rsidRPr="00AF00A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0F6AD3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828" w:rsidRPr="00AF00A0">
        <w:rPr>
          <w:rFonts w:ascii="Times New Roman" w:eastAsia="Calibri" w:hAnsi="Times New Roman" w:cs="Times New Roman"/>
          <w:sz w:val="24"/>
          <w:szCs w:val="24"/>
        </w:rPr>
        <w:t xml:space="preserve">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828" w:rsidRPr="00AF00A0" w:rsidRDefault="00761828" w:rsidP="00DE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241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877FF" w:rsidRPr="00AF00A0">
        <w:rPr>
          <w:rFonts w:ascii="Times New Roman" w:eastAsia="Calibri" w:hAnsi="Times New Roman" w:cs="Times New Roman"/>
          <w:sz w:val="24"/>
          <w:szCs w:val="24"/>
        </w:rPr>
        <w:t>а</w:t>
      </w:r>
      <w:r w:rsidRPr="00AF00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1828" w:rsidRPr="00AF00A0" w:rsidRDefault="00761828" w:rsidP="00761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Лицам из числа детей-сирот, детей оставшихся без попечения родителей </w:t>
      </w:r>
      <w:r w:rsidR="001459CB" w:rsidRPr="00AF00A0">
        <w:rPr>
          <w:rFonts w:ascii="Times New Roman" w:eastAsia="Calibri" w:hAnsi="Times New Roman" w:cs="Times New Roman"/>
          <w:sz w:val="24"/>
          <w:szCs w:val="24"/>
        </w:rPr>
        <w:t>оказано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B8" w:rsidRPr="00AF00A0">
        <w:rPr>
          <w:rFonts w:ascii="Times New Roman" w:eastAsia="Calibri" w:hAnsi="Times New Roman" w:cs="Times New Roman"/>
          <w:sz w:val="24"/>
          <w:szCs w:val="24"/>
        </w:rPr>
        <w:t>20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услуг, воспитанникам школ-интернатов </w:t>
      </w:r>
      <w:r w:rsidR="001459CB" w:rsidRPr="00AF00A0">
        <w:rPr>
          <w:rFonts w:ascii="Times New Roman" w:eastAsia="Calibri" w:hAnsi="Times New Roman" w:cs="Times New Roman"/>
          <w:sz w:val="24"/>
          <w:szCs w:val="24"/>
        </w:rPr>
        <w:t>-</w:t>
      </w:r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51F" w:rsidRPr="00AF00A0">
        <w:rPr>
          <w:rFonts w:ascii="Times New Roman" w:eastAsia="Calibri" w:hAnsi="Times New Roman" w:cs="Times New Roman"/>
          <w:sz w:val="24"/>
          <w:szCs w:val="24"/>
        </w:rPr>
        <w:t>78</w:t>
      </w:r>
      <w:r w:rsidR="00404B9E" w:rsidRPr="00AF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0A0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E6351F" w:rsidRPr="00AF00A0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F00A0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8435B3" w:rsidRPr="00AF00A0" w:rsidRDefault="0009595F" w:rsidP="00765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оказанных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о</w:t>
      </w:r>
      <w:r w:rsidR="007651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бучающимся</w:t>
      </w:r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0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8-11 классов </w:t>
      </w:r>
      <w:r w:rsidR="007651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общего образования Ленинградской области </w:t>
      </w:r>
      <w:r w:rsidR="0083650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D4E0E" w:rsidRPr="00AF00A0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="007D4E0E" w:rsidRPr="00AF00A0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="007D4E0E" w:rsidRPr="00AF00A0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</w:t>
      </w:r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</w:t>
      </w:r>
      <w:proofErr w:type="spellStart"/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оказано </w:t>
      </w:r>
      <w:r w:rsidR="00EA4E49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E6351F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8435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834EF3" w:rsidRDefault="00834EF3" w:rsidP="008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Несовершеннолетним, состоящим на учете в органах вн</w:t>
      </w:r>
      <w:r w:rsidR="001459CB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дел, нигде не обучающимся и не работающим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1459CB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несовершеннолетним осужденным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мерам наказания, не связанным </w:t>
      </w:r>
      <w:r w:rsidR="00B40CB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лишением свободы</w:t>
      </w:r>
      <w:r w:rsidR="001459CB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</w:t>
      </w:r>
      <w:r w:rsidR="0028106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CE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</w:t>
      </w:r>
      <w:r w:rsidR="00566F92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081CE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DE7EAE" w:rsidRPr="00DE7EAE" w:rsidRDefault="00DE7EAE" w:rsidP="008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93" w:rsidRDefault="00DE7EAE" w:rsidP="00DE7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мероприятия</w:t>
      </w:r>
    </w:p>
    <w:p w:rsidR="00DE7EAE" w:rsidRPr="00DE7EAE" w:rsidRDefault="00DE7EAE" w:rsidP="00DE7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9B2242" w:rsidRPr="00AF00A0" w:rsidRDefault="0028630E" w:rsidP="00457E93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</w:t>
      </w:r>
      <w:r w:rsidR="009B2242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2242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B2242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услуг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професииональной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гражданам</w:t>
      </w:r>
      <w:r w:rsidR="009B2242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службы занятости населения Ленинградской области в целях </w:t>
      </w:r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создания условий для социально-экономического развития</w:t>
      </w:r>
      <w:r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r w:rsidR="009B2242" w:rsidRPr="00AF00A0">
        <w:rPr>
          <w:rFonts w:ascii="Times New Roman" w:hAnsi="Times New Roman" w:cs="Times New Roman"/>
          <w:sz w:val="24"/>
          <w:szCs w:val="24"/>
        </w:rPr>
        <w:t>формирования кадрового потенциала</w:t>
      </w:r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Ленинградской области и повышения качества </w:t>
      </w:r>
      <w:proofErr w:type="spellStart"/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профориентационной</w:t>
      </w:r>
      <w:proofErr w:type="spellEnd"/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работы</w:t>
      </w:r>
      <w:r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для граждан Ленинградской области</w:t>
      </w:r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был</w:t>
      </w:r>
      <w:r w:rsidR="009B2242" w:rsidRPr="00AF00A0">
        <w:t xml:space="preserve"> </w:t>
      </w:r>
      <w:r w:rsidR="009B2242" w:rsidRPr="00AF00A0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разработан алгоритм проведения </w:t>
      </w:r>
      <w:proofErr w:type="spellStart"/>
      <w:r w:rsidR="009B2242" w:rsidRPr="00AF00A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9B2242" w:rsidRPr="00AF00A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345B3" w:rsidRPr="00AF00A0">
        <w:rPr>
          <w:rFonts w:ascii="Times New Roman" w:hAnsi="Times New Roman" w:cs="Times New Roman"/>
          <w:sz w:val="24"/>
          <w:szCs w:val="24"/>
        </w:rPr>
        <w:t>, в том числе и массовых,</w:t>
      </w:r>
      <w:r w:rsidRPr="00AF00A0">
        <w:rPr>
          <w:rFonts w:ascii="Times New Roman" w:hAnsi="Times New Roman" w:cs="Times New Roman"/>
          <w:sz w:val="24"/>
          <w:szCs w:val="24"/>
        </w:rPr>
        <w:t xml:space="preserve"> для различных возрастов и категорий граждан.</w:t>
      </w:r>
      <w:proofErr w:type="gramEnd"/>
    </w:p>
    <w:p w:rsidR="00527830" w:rsidRPr="00AF00A0" w:rsidRDefault="0028106E" w:rsidP="00457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proofErr w:type="gramEnd"/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C46AC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</w:t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приняли участие </w:t>
      </w:r>
      <w:r w:rsidR="00BD75E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46AC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="005278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Ленинградской области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F0" w:rsidRPr="00AF00A0" w:rsidRDefault="005331F0" w:rsidP="00533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8106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1 272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28106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и образовательных организаций высшего образования Ленинградской области в отчетном периоде проведен</w:t>
      </w:r>
      <w:r w:rsidR="00BB035A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0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B035A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областного </w:t>
      </w:r>
      <w:proofErr w:type="spellStart"/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 в карьеру», направленно</w:t>
      </w:r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знакомство молодежи с возможностями службы занятости населения. В ходе мероприятия выпускники </w:t>
      </w:r>
      <w:r w:rsidR="006F77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31F0" w:rsidRPr="00AF00A0" w:rsidRDefault="005331F0" w:rsidP="00533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программами и проектами органов службы занятости для молодежи, трудовым законодательством, с рынком труда региона, новыми инвестиционными проектами и др., получают информацию</w:t>
      </w:r>
      <w:r w:rsidR="0083650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1F0" w:rsidRPr="00AF00A0" w:rsidRDefault="005331F0" w:rsidP="00533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вакантных рабочих местах, о формах государственной поддержки молодых специалистов, </w:t>
      </w:r>
    </w:p>
    <w:p w:rsidR="005331F0" w:rsidRPr="00AF00A0" w:rsidRDefault="005331F0" w:rsidP="00533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государственных услугах в сфере занятости населения, учатся формировать «Портфолио специалиста», составлять резюме и успешно проходить собеседование у работодателя.</w:t>
      </w:r>
    </w:p>
    <w:p w:rsidR="005331F0" w:rsidRPr="00AF00A0" w:rsidRDefault="005331F0" w:rsidP="00533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вне мероприятия</w:t>
      </w:r>
      <w:r w:rsidR="0083468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 в карьеру»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информационную поддержку получили  </w:t>
      </w:r>
      <w:r w:rsidR="0028106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выпускных курсов профессиональных образовательных организаций </w:t>
      </w:r>
      <w:r w:rsidR="0083468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организаций высшего образования Ленинградской области</w:t>
      </w:r>
      <w:r w:rsidR="006A18FB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C4E" w:rsidRPr="00AF00A0" w:rsidRDefault="00EA7971" w:rsidP="005D2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200 обучающихся старших классов образовательных организаций Ленинградской области в</w:t>
      </w:r>
      <w:r w:rsidR="002F0C4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2023 года состоялась Ярмарка учебных мест ведомственных образовательных организаций (военных профессий и силовых структур) «Есть такая профессия – Родину защищать». Мероприятие провод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C4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в целях информирования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старшеклассников </w:t>
      </w:r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4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возможностях получения высшего образования в ведомственных образовательных организациях, знакомства молодых людей с широким спектром военных профессий и профессий силовых ведомств, формирования позитивного отношения к военной службе и патриотического воспитания молодежи.</w:t>
      </w:r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мероприятия работали интерактивные площадки военных образовательных организаций высшего образования Министерства обороны, системы МВД </w:t>
      </w:r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МЧС Российской Федерации</w:t>
      </w:r>
      <w:r w:rsidR="003E6A1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технические средства, оборудование, снаряжение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экипировка современных российских подразделений специального назначения; проведение мастер-классов, профессиональных проб, </w:t>
      </w:r>
      <w:proofErr w:type="spellStart"/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5D264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тестирования; учебно-показательные выступления курсантов университета МВД; распространение информационно-рекламных материалов; выступление творческих коллективов ведомственных образовательных организаций в концертной программе мероприятия.</w:t>
      </w:r>
      <w:proofErr w:type="gramEnd"/>
    </w:p>
    <w:p w:rsidR="00817C14" w:rsidRPr="00AF00A0" w:rsidRDefault="00A70548" w:rsidP="008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0B5BC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817C1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следующие </w:t>
      </w:r>
      <w:proofErr w:type="spellStart"/>
      <w:r w:rsidR="00817C1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817C1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817C14" w:rsidRPr="00AF00A0" w:rsidRDefault="00817C14" w:rsidP="008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молодежных карьерных марафона «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5BC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приняли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челов</w:t>
      </w:r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ек;</w:t>
      </w:r>
    </w:p>
    <w:p w:rsidR="00817C14" w:rsidRPr="00AF00A0" w:rsidRDefault="00FD7828" w:rsidP="008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</w:t>
      </w:r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создать </w:t>
      </w:r>
      <w:proofErr w:type="spellStart"/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открыть </w:t>
      </w:r>
      <w:proofErr w:type="spellStart"/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зарабатывать</w:t>
      </w:r>
      <w:r w:rsidR="00243A1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мероприятии приняли участие 15 подростков, заинтересованных в повышени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3EC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финансовой грамотности.</w:t>
      </w:r>
    </w:p>
    <w:p w:rsidR="00FD7828" w:rsidRPr="00AF00A0" w:rsidRDefault="00FD7828" w:rsidP="0083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0A0">
        <w:rPr>
          <w:rFonts w:ascii="Times New Roman" w:hAnsi="Times New Roman" w:cs="Times New Roman"/>
          <w:sz w:val="24"/>
          <w:szCs w:val="24"/>
        </w:rPr>
        <w:t xml:space="preserve"> - с</w:t>
      </w:r>
      <w:r w:rsidR="002A269B" w:rsidRPr="00AF00A0">
        <w:rPr>
          <w:rFonts w:ascii="Times New Roman" w:hAnsi="Times New Roman" w:cs="Times New Roman"/>
          <w:sz w:val="24"/>
          <w:szCs w:val="24"/>
        </w:rPr>
        <w:t xml:space="preserve">еминар </w:t>
      </w:r>
      <w:r w:rsidRPr="00AF00A0">
        <w:rPr>
          <w:rFonts w:ascii="Times New Roman" w:hAnsi="Times New Roman" w:cs="Times New Roman"/>
          <w:sz w:val="24"/>
          <w:szCs w:val="24"/>
        </w:rPr>
        <w:t>«</w:t>
      </w:r>
      <w:r w:rsidR="002A269B" w:rsidRPr="00AF00A0">
        <w:rPr>
          <w:rFonts w:ascii="Times New Roman" w:hAnsi="Times New Roman" w:cs="Times New Roman"/>
          <w:sz w:val="24"/>
          <w:szCs w:val="24"/>
        </w:rPr>
        <w:t>Как быть успешным на рынке труда</w:t>
      </w:r>
      <w:r w:rsidRPr="00AF00A0">
        <w:rPr>
          <w:rFonts w:ascii="Times New Roman" w:hAnsi="Times New Roman" w:cs="Times New Roman"/>
          <w:sz w:val="24"/>
          <w:szCs w:val="24"/>
        </w:rPr>
        <w:t>»</w:t>
      </w:r>
      <w:r w:rsidR="002A269B" w:rsidRPr="00AF00A0">
        <w:rPr>
          <w:rFonts w:ascii="Times New Roman" w:hAnsi="Times New Roman" w:cs="Times New Roman"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sz w:val="24"/>
          <w:szCs w:val="24"/>
        </w:rPr>
        <w:t xml:space="preserve"> - приняли участие 17 человек;</w:t>
      </w:r>
    </w:p>
    <w:p w:rsidR="002F0C4E" w:rsidRPr="00AF00A0" w:rsidRDefault="00FD7828" w:rsidP="008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624A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правильного выбора профессии, содержание профессий Востребованность на рынке труда, развитие личностных и профессиональных компетенций» </w:t>
      </w:r>
      <w:r w:rsidR="009624A6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30 воспитанников ресурсных центров и учащихся коррекционных школ-интернатов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7F1" w:rsidRPr="00AF00A0" w:rsidRDefault="00FD7828" w:rsidP="008C0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для безработных граждан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деятельностью предприяти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й, э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предприятию, знакомство с производством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вакантными рабочими местами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приняли 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граждан.</w:t>
      </w:r>
    </w:p>
    <w:p w:rsidR="000B5BC0" w:rsidRPr="00AF00A0" w:rsidRDefault="000B5BC0" w:rsidP="00834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наркозависимых лиц в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межрайонный наркологический диспансер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с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лиц,  прошедших курс реабилитации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населения в РФ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услугах Службы занятости, взаимодействии на ЕЦП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России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8C07F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0B5BC0" w:rsidRPr="00AF00A0" w:rsidRDefault="000B5BC0" w:rsidP="000B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как: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«Проектируем будущее», «Удачное собеседование», </w:t>
      </w:r>
      <w:r w:rsidR="00973D8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«Идеальное резюме»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профессия», «Моя ли это дорога», Форсайт-сессия «Профессии будущего 2030», «Работа без преград»;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«В мире профессий», </w:t>
      </w:r>
      <w:proofErr w:type="spellStart"/>
      <w:r w:rsidR="00973D8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973D8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«Стань успешным»</w:t>
      </w:r>
      <w:r w:rsidR="00972D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973D8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приняли </w:t>
      </w:r>
      <w:r w:rsidR="00972D3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</w:p>
    <w:p w:rsidR="00CD218A" w:rsidRPr="00AF00A0" w:rsidRDefault="00B46989" w:rsidP="00142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87 осужденных, готовящихся к освобождению из исправительны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учреждений УФСИН России по г.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Санкт-Петербургу и Ленинградской области приняли у</w:t>
      </w:r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proofErr w:type="spellStart"/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(</w:t>
      </w:r>
      <w:proofErr w:type="spellStart"/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информирование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2091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рынка труда нашего региона).</w:t>
      </w:r>
    </w:p>
    <w:p w:rsidR="00BE577E" w:rsidRPr="00DE7EAE" w:rsidRDefault="00BE577E" w:rsidP="00BE5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карьерными консультантами службы занятости Ленинградской области предоставлено </w:t>
      </w:r>
      <w:r w:rsidR="00E17584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карьерному консультированию. Карьерные консультанты помогают выбрать профессиональную деятельность, наметить правильную траекторию профессионального развития, выявить недостающие знания для реализации мечты. Карьерное консультирование проводится в формате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-собеседования, в том числе и для жителей других регионов Российской Федерации. Консультации предоставляются бесплатно.</w:t>
      </w:r>
    </w:p>
    <w:p w:rsidR="005965E7" w:rsidRDefault="005965E7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761828" w:rsidRDefault="00761828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Психологическая поддержка безработных граждан</w:t>
      </w:r>
    </w:p>
    <w:p w:rsidR="00197FBC" w:rsidRPr="00197FBC" w:rsidRDefault="00197FBC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0"/>
          <w:szCs w:val="20"/>
          <w:vertAlign w:val="superscript"/>
          <w:lang w:eastAsia="ru-RU"/>
        </w:rPr>
      </w:pPr>
    </w:p>
    <w:p w:rsidR="00761828" w:rsidRPr="00AF00A0" w:rsidRDefault="00761828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оказано </w:t>
      </w:r>
      <w:r w:rsidR="00874A3D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которая направлена на активизацию позиции безработных граждан по поиску работы, помощь                        в преодолении психологических барьеров, препятствующих трудоустройству.</w:t>
      </w:r>
    </w:p>
    <w:p w:rsidR="00761828" w:rsidRPr="00AF00A0" w:rsidRDefault="00761828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безработных граждан, получивших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поддержке:</w:t>
      </w:r>
    </w:p>
    <w:p w:rsidR="00761828" w:rsidRPr="00AF00A0" w:rsidRDefault="00761828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к категории инвалидов – </w:t>
      </w:r>
      <w:r w:rsidR="00FD051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67A5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828" w:rsidRPr="00AF00A0" w:rsidRDefault="00761828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граждане, стремящиеся возобновить трудовую деятельность после длительного (более года) перерыва –</w:t>
      </w:r>
      <w:r w:rsidR="00DE7EA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10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C33CD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FD0510" w:rsidRPr="00AF00A0">
        <w:rPr>
          <w:rFonts w:ascii="Times New Roman" w:eastAsia="Calibri" w:hAnsi="Times New Roman" w:cs="Times New Roman"/>
          <w:sz w:val="24"/>
          <w:szCs w:val="24"/>
        </w:rPr>
        <w:t>а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828" w:rsidRPr="00AF00A0" w:rsidRDefault="00761828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</w:t>
      </w:r>
      <w:r w:rsidR="00DE7EA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49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33CD3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6E44FD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4FD" w:rsidRPr="00563045" w:rsidRDefault="006E44FD" w:rsidP="00401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 16-29</w:t>
      </w:r>
      <w:r w:rsidR="00DE7EA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67A5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761828" w:rsidRPr="00DB16A4" w:rsidRDefault="00761828" w:rsidP="0076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828" w:rsidRPr="00B970DE" w:rsidRDefault="00761828" w:rsidP="00761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970D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761828" w:rsidRPr="00B970DE" w:rsidRDefault="00761828" w:rsidP="0076182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highlight w:val="yellow"/>
          <w:lang w:eastAsia="ru-RU"/>
        </w:rPr>
      </w:pPr>
    </w:p>
    <w:p w:rsidR="00761828" w:rsidRPr="00AF00A0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путем обучения                и отработки навыков поиска работы, организации поиска работы, а также на повышение мотивации граждан к труду. </w:t>
      </w:r>
    </w:p>
    <w:p w:rsidR="00052A45" w:rsidRPr="00AF00A0" w:rsidRDefault="00761828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 на рынке труда получили                       </w:t>
      </w:r>
      <w:r w:rsidR="00B970D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="00F440FD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563045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из них:</w:t>
      </w:r>
    </w:p>
    <w:p w:rsidR="00197FBC" w:rsidRPr="00AF00A0" w:rsidRDefault="00197FBC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возрасте 16-29 лет - </w:t>
      </w:r>
      <w:r w:rsidR="00B970D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2A45" w:rsidRPr="00AF00A0" w:rsidRDefault="00052A45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- </w:t>
      </w:r>
      <w:r w:rsidR="0076182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D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761828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1828" w:rsidRPr="00AF00A0" w:rsidRDefault="00052A45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стремящихся возобновить трудовую деятельность после длительного (более года) перерыва в работе </w:t>
      </w:r>
      <w:r w:rsidR="00B970DE"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BC" w:rsidRPr="00AF00A0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B970DE" w:rsidRDefault="00B970DE" w:rsidP="0019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проведено 11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«Инструменты карьеры», направленных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социальную адаптацию и психологическую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поддержику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и ищущих работу граждан, в том числе, оказавшихся под риском увольнения. В проведенных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276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525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0F63B1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AF00A0" w:rsidRDefault="005D7CD0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Государственным казённым учреждением «Центр занятости населения Ленинградской области» (далее - </w:t>
      </w:r>
      <w:r w:rsidR="0045142E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5142E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65299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9061E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="0045142E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3077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286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AF00A0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9061E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AF00A0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176F17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 w:rsidR="00EA5F3B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gramEnd"/>
      <w:r w:rsidR="00EA5F3B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DC11A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</w:t>
      </w:r>
      <w:r w:rsidR="009061E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5D1A5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65299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межрайонная</w:t>
      </w:r>
      <w:r w:rsidR="005D7CD0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</w:t>
      </w:r>
      <w:r w:rsidR="001428F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A51EC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</w:t>
      </w:r>
      <w:r w:rsidR="00B137D4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428F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</w:t>
      </w:r>
      <w:r w:rsidR="00F60A2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299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0A2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428F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60A2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1428F8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75534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0F63B1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D1C4A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</w:t>
      </w:r>
      <w:r w:rsidR="006E6F51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EB5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мест лишения свободы и </w:t>
      </w:r>
      <w:r w:rsidR="003D61B5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отбывающих наказание условно;</w:t>
      </w:r>
      <w:r w:rsidR="004C1EB5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2591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E2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для инвалидов;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E6AAC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 имеющих детей до 18 лет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ED1C4A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4 -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выпускников </w:t>
      </w:r>
      <w:r w:rsidR="00ED1C4A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образовательных организаций; 3 – для пенсионеров и лиц </w:t>
      </w:r>
      <w:proofErr w:type="spellStart"/>
      <w:r w:rsidR="00ED1C4A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ED1C4A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6B44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6E6F51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1B5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общественных работ</w:t>
      </w:r>
      <w:r w:rsidR="00C26206" w:rsidRPr="00AF0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1 – для подростков;</w:t>
      </w:r>
    </w:p>
    <w:p w:rsidR="005D5DCA" w:rsidRPr="000F63B1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2635" w:rsidRPr="00AF00A0" w:rsidRDefault="00F62635" w:rsidP="00F62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ситуации на региональном рынке труда и комплексе государственных услуг в сфере содействия занятости населения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 опубликовано 37 информационных и аналитических материалов, сайт посетили около 40 тыс. человек.</w:t>
      </w:r>
    </w:p>
    <w:p w:rsidR="00F62635" w:rsidRPr="00AF00A0" w:rsidRDefault="00F62635" w:rsidP="00F62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комитета в социальных сетях представляют собой площадку для активного диалога службы занятости и жителей Ленинградской области в текущей геополитической ситуации, дают возможность оперативно освещать информацию о ситуации на рынке труда Ленинградской области.</w:t>
      </w:r>
    </w:p>
    <w:p w:rsidR="00F62635" w:rsidRPr="00AF00A0" w:rsidRDefault="00F62635" w:rsidP="0031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2023 года через социальные сети посту</w:t>
      </w:r>
      <w:r w:rsidR="003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 56 обращений </w:t>
      </w:r>
      <w:r w:rsidR="00313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граждан.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 развиваться страница комитета в социальной сети </w:t>
      </w:r>
      <w:r w:rsidR="003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 </w:t>
      </w:r>
      <w:hyperlink r:id="rId13" w:history="1">
        <w:r w:rsidRPr="00AF00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подписались 9797 человек.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На странице регулярно публиковались посты с информацией о вакансиях, фотоотчеты </w:t>
      </w:r>
      <w:r w:rsidR="0092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мероприятий и краткая информация о прошедших событиях, анонсы предстоящих мероприятий, а также информация об изменениях в законодательс</w:t>
      </w:r>
      <w:r w:rsidR="0092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и мерах поддержки граждан                                 и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работодателей. Действуют регулярные рубрики «Новости #биржатруда47», «Ответы на вопросы из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«Расписание дней вакансий в Ленинградской области», «Горячая вакансия», «Биржа </w:t>
      </w:r>
      <w:r w:rsidRPr="00AF0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Live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истории», «Профессиональный праздник», «Необычные профессии». На фоне общественного интереса к быстрому развитию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нейросетей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марте была запущена новая рубрика, в которой подписчикам рассказывается история крылатых выражений, пословиц и поговорок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труде, проиллюстрированная изображениями, созданными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нейросетью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635" w:rsidRPr="00AF00A0" w:rsidRDefault="00F62635" w:rsidP="0092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в ВК за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публикаций. 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канале комитета в мессенджере </w:t>
      </w:r>
      <w:r w:rsidRPr="00AF0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AF0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https://t.me/ktzn_lo</w:t>
        </w:r>
      </w:hyperlink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публикации. Также продолжает регулярную работу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«Трудовые Будни» https://t.me/Tb_47 (посвящён вопросам охраны труда).</w:t>
      </w:r>
    </w:p>
    <w:p w:rsidR="00F62635" w:rsidRPr="00AF00A0" w:rsidRDefault="00F62635" w:rsidP="00F62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</w:t>
      </w:r>
      <w:hyperlink r:id="rId15" w:history="1">
        <w:r w:rsidRPr="00AF0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https://ok.ru/group/56442060734604</w:t>
        </w:r>
      </w:hyperlink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«Одноклассниках» за период размещено</w:t>
      </w: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 публикаций.</w:t>
      </w:r>
    </w:p>
    <w:p w:rsidR="00F62635" w:rsidRPr="00AF00A0" w:rsidRDefault="00F62635" w:rsidP="00F62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«ВК» и «Одноклассники» действуют сообщества подведомственных учреждений комитета по труду и занятости населения Ленинградской области – ГКУ 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занятости населения Ленинградской области» </w:t>
      </w: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ЦОПП «</w:t>
      </w:r>
      <w:proofErr w:type="spellStart"/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A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</w:t>
      </w:r>
      <w:proofErr w:type="gramEnd"/>
      <w:r w:rsidRPr="00A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информирования эффективно использовались средства массовой информации федерального, регионального и районного уровней. 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AF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азмещено 128 материалов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и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о предстоящих ярмарках вакансий, информация о наличии свободных рабочих мест, мероприятия службы занятости). 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газетах</w:t>
      </w:r>
      <w:proofErr w:type="gram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Ленинградской области («Маяк», «Знамя труда», «Мойка78» и др.) размещены информационные материалы, а также выступления руководителей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службы занятости. Информация о работе комитета регулярно появлялась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интернет-изданиях: «Online47.ru», «rekvizit.info», 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vbg.ru,  «Гатчинская правда», «Гатчинская служба новостей», и др., на сайте информационного агентства АБН, на телевизионных каналах «Россия», «ЛенТВ24», «47 канал», «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0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proofErr w:type="spellEnd"/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Информация о работе службы занятости появлялась в федеральных деловых изданиях – «МК».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отрабатывались запросы о предоставлении информации от региональных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федеральных СМИ. Также СМИ активно использовали в работе материалы службы занятости, размещаемые на ресурсах комитета и сайте администрации Ленинградской области. </w:t>
      </w:r>
    </w:p>
    <w:p w:rsidR="00F62635" w:rsidRPr="00AF00A0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телевидении продемонстрировано 17 информационных материалов о вакансиях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мероприятиях службы занятости.</w:t>
      </w:r>
    </w:p>
    <w:p w:rsidR="00F62635" w:rsidRPr="00E64A77" w:rsidRDefault="00F62635" w:rsidP="00F6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онлайн-конференции, выступления, интервью руководителя службы занятости и его заместителей, специалистов подразделений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радиостанциях и телеканалах, публикации материалов на страницах журналов, газет.</w:t>
      </w:r>
      <w:r w:rsidRPr="005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635" w:rsidRDefault="00F62635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F63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450C19" w:rsidRPr="00450C19" w:rsidRDefault="00450C19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18"/>
          <w:szCs w:val="18"/>
        </w:rPr>
      </w:pPr>
    </w:p>
    <w:p w:rsidR="00D1091B" w:rsidRPr="007D6356" w:rsidRDefault="00D1091B" w:rsidP="00D1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D1091B" w:rsidRPr="007D6356" w:rsidRDefault="00D1091B" w:rsidP="00D1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квартал 2023 года пособие по безработице выплачено 5878 безработным гражданам, что на 266 человек больше, чем за аналогичный период 2022 года (5612 человек).</w:t>
      </w:r>
    </w:p>
    <w:p w:rsidR="00D1091B" w:rsidRPr="007D6356" w:rsidRDefault="00D1091B" w:rsidP="00D1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среднего размера пособия по безработице составляла 6 977,19 6 271,22  руб., что на 11,3% больше по сравнению с 2022 годом (6 271,22 руб.). </w:t>
      </w:r>
    </w:p>
    <w:p w:rsidR="00D1091B" w:rsidRPr="007D6356" w:rsidRDefault="00D1091B" w:rsidP="00D1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безработных граждан, получавших пособие по безработице в минимальном размере, сохранилось на уровне аналогичного периода 2022 года.  Доля этой кат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егории граждан составляла 27,54</w:t>
      </w: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2022 год -  27,6%. </w:t>
      </w:r>
    </w:p>
    <w:p w:rsidR="00D1091B" w:rsidRPr="007D6356" w:rsidRDefault="00D1091B" w:rsidP="00D1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Досрочные пенсии выплачены 21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безработному гражданину, за аналогичный период </w:t>
      </w:r>
      <w:r w:rsid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 – 20 безработным гражданам.</w:t>
      </w:r>
    </w:p>
    <w:p w:rsidR="00D1091B" w:rsidRDefault="00D1091B" w:rsidP="00D1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Материальная помощь в связи с истечением установленного периода выплаты пособия по безработице не оказывалась.</w:t>
      </w:r>
      <w:r w:rsidRPr="00D1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0A0" w:rsidRDefault="00AF00A0" w:rsidP="00D1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0A0" w:rsidRPr="00D1091B" w:rsidRDefault="00AF00A0" w:rsidP="00D1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DD7178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D71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Социальное партнерство в сфере труда</w:t>
      </w:r>
    </w:p>
    <w:p w:rsidR="00AB4A3D" w:rsidRPr="00DD7178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отченый</w:t>
      </w:r>
      <w:proofErr w:type="spell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proofErr w:type="spellStart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3 соглашения в сфере труда                         и 101 коллективных договоров, из них: 15 – впервые, а также 4 дополнения и изменения                                  к коллективным договорам. 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01.01.2023 в Ленинградской области действуют 36 соглашений в сфере труда                                и 838 коллективных договоров организаций области. Численность работников, охваченных коллективными договорами, составляет 163,0 тыс. человек. 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заседания ЛОТК и её Президиума, на которых также рассматривались вопросы: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регионального этапа Всероссийского конкурса «Российская организация высокой социальной эффективности»;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и перспективах развития рынка труда Ленинградской области в 2023 году;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детской оздоровительной кампании в 2022 году и совершенствовании нормативной правовой базы, регулирующей вопросы оздоровления детей в Ленинградской области;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условий для занятий физической культурой и спортом для взрослого населения Ленинградской области;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предложений по определению допустимой доли иностранных работников, осуществляющих трудовую деятельность в Ленинградской области по видам экономической деятельности, на следующий календарный год.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социально-демографическим группам населения на 2023 год, которая утверждена Постановлением Правительства Ленинградской области от 22.12.2022 № 952.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6356">
        <w:rPr>
          <w:rFonts w:ascii="Times New Roman" w:hAnsi="Times New Roman" w:cs="Times New Roman"/>
          <w:sz w:val="24"/>
          <w:szCs w:val="28"/>
        </w:rPr>
        <w:t>В Ленинградской области действует Региональное соглашение о минимальной заработной плате в Ленинградской области на 2023 год от 29 декабря 2022 года № 22/С-22.</w:t>
      </w:r>
    </w:p>
    <w:p w:rsidR="007C4829" w:rsidRPr="007D6356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на 2023 год утверждены Постановлением Правительства Ленинградской области  от 23.06.2022 № 420.</w:t>
      </w:r>
    </w:p>
    <w:p w:rsidR="007C4829" w:rsidRPr="007C4829" w:rsidRDefault="007C4829" w:rsidP="007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                       о минимальной заработной плате в Ленинградской области на 2023 год.</w:t>
      </w:r>
    </w:p>
    <w:p w:rsidR="009A32F4" w:rsidRPr="00EF33D9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F63B1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7D68" w:rsidRPr="007D6356" w:rsidRDefault="00DC5C2F" w:rsidP="00DC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5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proofErr w:type="gram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реализации прав работников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объективной информации об условиях и охране труда на рабочих местах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7D68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</w:t>
      </w:r>
    </w:p>
    <w:p w:rsidR="00587D68" w:rsidRPr="007D6356" w:rsidRDefault="00587D68" w:rsidP="0058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сведениям ФГИС СОУТ и по результатам мониторинга установлено, что в </w:t>
      </w:r>
      <w:r w:rsid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 года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 оценку условий труда (далее - СОУТ) провели</w:t>
      </w:r>
      <w:r w:rsidR="00EF33D9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D68" w:rsidRPr="007D6356" w:rsidRDefault="00587D68" w:rsidP="0058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на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1791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EF33D9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месте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занятых на этих ме</w:t>
      </w:r>
      <w:r w:rsidR="00EF33D9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 работников –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2593</w:t>
      </w:r>
      <w:r w:rsidR="00EF33D9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декларируемых рабочих мест –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1352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587D68" w:rsidRPr="007D6356" w:rsidRDefault="00587D68" w:rsidP="0058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:rsidR="00587D68" w:rsidRPr="007D6356" w:rsidRDefault="00587D68" w:rsidP="00EF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оптимальными и допустимыми (класс</w:t>
      </w:r>
      <w:r w:rsidR="00EF33D9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2) условия труда признаны 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 для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2165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</w:t>
      </w:r>
    </w:p>
    <w:p w:rsidR="00587D68" w:rsidRPr="007D6356" w:rsidRDefault="00587D68" w:rsidP="0058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 условий труда 3.1. установлен на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 для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</w:t>
      </w:r>
    </w:p>
    <w:p w:rsidR="00587D68" w:rsidRPr="007D6356" w:rsidRDefault="00587D68" w:rsidP="0058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 условий труда 3.2. установлен на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 для 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8425C6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C65" w:rsidRPr="007D6356" w:rsidRDefault="00DC5C2F" w:rsidP="00104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56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2231FA" w:rsidRPr="007D6356">
        <w:rPr>
          <w:rFonts w:ascii="Times New Roman" w:eastAsia="Calibri" w:hAnsi="Times New Roman" w:cs="Times New Roman"/>
          <w:sz w:val="24"/>
          <w:szCs w:val="24"/>
        </w:rPr>
        <w:t>2</w:t>
      </w:r>
      <w:r w:rsidRPr="007D6356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2231FA" w:rsidRPr="007D6356">
        <w:rPr>
          <w:rFonts w:ascii="Times New Roman" w:eastAsia="Calibri" w:hAnsi="Times New Roman" w:cs="Times New Roman"/>
          <w:sz w:val="24"/>
          <w:szCs w:val="24"/>
        </w:rPr>
        <w:t>е</w:t>
      </w:r>
      <w:r w:rsidRPr="007D6356">
        <w:rPr>
          <w:rFonts w:ascii="Times New Roman" w:eastAsia="Calibri" w:hAnsi="Times New Roman" w:cs="Times New Roman"/>
          <w:sz w:val="24"/>
          <w:szCs w:val="24"/>
        </w:rPr>
        <w:t xml:space="preserve"> встреч</w:t>
      </w:r>
      <w:r w:rsidR="002231FA" w:rsidRPr="007D6356">
        <w:rPr>
          <w:rFonts w:ascii="Times New Roman" w:eastAsia="Calibri" w:hAnsi="Times New Roman" w:cs="Times New Roman"/>
          <w:sz w:val="24"/>
          <w:szCs w:val="24"/>
        </w:rPr>
        <w:t>и</w:t>
      </w:r>
      <w:r w:rsidRPr="007D6356">
        <w:rPr>
          <w:rFonts w:ascii="Times New Roman" w:eastAsia="Calibri" w:hAnsi="Times New Roman" w:cs="Times New Roman"/>
          <w:sz w:val="24"/>
          <w:szCs w:val="24"/>
        </w:rPr>
        <w:t xml:space="preserve"> с представителями муниципальных образований по вопросу координации деятельности районных межведомственных комиссий по охране труда.</w:t>
      </w:r>
    </w:p>
    <w:p w:rsidR="0097505E" w:rsidRPr="007D6356" w:rsidRDefault="0097505E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Также, в 1 квартале 2022 года комитет организова</w:t>
      </w:r>
      <w:r w:rsidR="0058351A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 детского рисунка по охране труда «</w:t>
      </w:r>
      <w:r w:rsidR="00685254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 регион – Безопасный труд глазами детей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Комитетом было проведено информирование</w:t>
      </w:r>
      <w:r w:rsidR="00685254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жителей Ленинградской области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проводимом конкурсе и осуществление сбора детских работ. На 31 марта 202</w:t>
      </w:r>
      <w:r w:rsidR="00685254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заявлено </w:t>
      </w:r>
      <w:r w:rsidR="0085004B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207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004B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1213C" w:rsidRPr="007D6356" w:rsidRDefault="00C1213C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организовано и проведено заседание Ленинградской областной Межведомственной комиссии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охране труда, на котором рассматривались следующие вопросы:</w:t>
      </w:r>
    </w:p>
    <w:p w:rsidR="00C1213C" w:rsidRPr="007D6356" w:rsidRDefault="006B6541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«Информирование о состоянии производственного травматизма на территории Ленинградской области за 2022 год»;</w:t>
      </w:r>
    </w:p>
    <w:p w:rsidR="006B6541" w:rsidRPr="007D6356" w:rsidRDefault="006B6541" w:rsidP="006B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«О состоянии условий труда и профессиональной заболеваемости на территории Ленинградской области за 2022 год»;</w:t>
      </w:r>
    </w:p>
    <w:p w:rsidR="006B6541" w:rsidRPr="007D6356" w:rsidRDefault="006B6541" w:rsidP="006B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«Проведение анкетирование среди сотрудников предприятий по вопросам возможности ведения ЗОЖ на рабочем месте, анализ результатов анкетирования и разбор на МВК (анкеты разработаны НМИЦ терапии и профилактической медицины, 2 вида: для руководителей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сотрудников)».</w:t>
      </w:r>
    </w:p>
    <w:p w:rsidR="006B6541" w:rsidRPr="007D6356" w:rsidRDefault="006B6541" w:rsidP="006B6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</w:t>
      </w:r>
      <w:r w:rsidR="0063572F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Управления Федеральной службы государственной статистики по Санкт-Петербургу и Ленинградской области,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ГКУЗ ЛО «Центр общественного здоровья», Межрегионального объединения Профсоюзов по</w:t>
      </w:r>
      <w:proofErr w:type="gramEnd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Санкт-Петербургу и Л</w:t>
      </w:r>
      <w:r w:rsidR="0063572F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енинградской области, общества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ограниченной </w:t>
      </w:r>
      <w:proofErr w:type="spell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ответсвенностью</w:t>
      </w:r>
      <w:proofErr w:type="spellEnd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Техноавиа</w:t>
      </w:r>
      <w:proofErr w:type="spellEnd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Санкт – Петербург», Института по развитию ЧОУ ДПО «Институт промышленной безопасности, охраны труда и социального партнерства», а также представители администрации МО Ломоносовский муниципальный район.</w:t>
      </w:r>
      <w:proofErr w:type="gramEnd"/>
    </w:p>
    <w:p w:rsidR="00B3368E" w:rsidRPr="007D6356" w:rsidRDefault="00A00463" w:rsidP="00B3368E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7D6356">
        <w:rPr>
          <w:bCs/>
          <w:color w:val="000000"/>
        </w:rPr>
        <w:t>С 15-17 марта 2023 года прошёл VII Санкт-Петербург</w:t>
      </w:r>
      <w:r w:rsidR="00B3368E" w:rsidRPr="007D6356">
        <w:rPr>
          <w:bCs/>
          <w:color w:val="000000"/>
        </w:rPr>
        <w:t>ский Международный Форум Труда.</w:t>
      </w:r>
    </w:p>
    <w:p w:rsidR="00A00463" w:rsidRPr="007D6356" w:rsidRDefault="00A00463" w:rsidP="00B3368E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</w:rPr>
      </w:pPr>
      <w:r w:rsidRPr="007D6356">
        <w:rPr>
          <w:bCs/>
          <w:color w:val="000000"/>
        </w:rPr>
        <w:t xml:space="preserve">В рамках Форума труда комитет по труду и занятости населения принял участие в Сессии «Новый подход в оценке и управлении профессиональных рисков». </w:t>
      </w:r>
    </w:p>
    <w:p w:rsidR="00A00463" w:rsidRPr="007D6356" w:rsidRDefault="00A00463" w:rsidP="00A0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реализации процедур управления профессиональными рисками остаются одними </w:t>
      </w:r>
      <w:proofErr w:type="gram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самых обсуждаемых в профессиональном сообществе.</w:t>
      </w:r>
    </w:p>
    <w:p w:rsidR="00A00463" w:rsidRPr="007D6356" w:rsidRDefault="00A00463" w:rsidP="00A0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панельной дискуссии представитель рассказал:</w:t>
      </w:r>
    </w:p>
    <w:p w:rsidR="00A00463" w:rsidRPr="007D6356" w:rsidRDefault="00A00463" w:rsidP="00A0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 наиболее частые нарушения, которые встречаются при проведении оценке профессиональных рисков;</w:t>
      </w:r>
    </w:p>
    <w:p w:rsidR="00A00463" w:rsidRPr="007D6356" w:rsidRDefault="00A00463" w:rsidP="00A0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 промежуточные итоги реализации Пилотного проекта по совершенствованию оценки и управления профессиональными рисками в сфере охраны труда в Российской Федерации;</w:t>
      </w:r>
    </w:p>
    <w:p w:rsidR="00A00463" w:rsidRPr="007D6356" w:rsidRDefault="00A00463" w:rsidP="00A0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 также про новый подход к разработке и оформлению отчетных документов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результатам проведения процедуры оценки и управления профессиональными рисками.</w:t>
      </w:r>
    </w:p>
    <w:p w:rsidR="00A00463" w:rsidRPr="007D6356" w:rsidRDefault="00EB2894" w:rsidP="00104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на территории МО Кировский район Ленинградской области проведения государственной политики по улучшению условий и охраны труда, совершенствования государственного управления охраной труда 31 марта 2023 года комитет принял участие в межведомственн</w:t>
      </w:r>
      <w:r w:rsidR="00C1213C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C1213C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охране труда МО Кировский район Ленинградской </w:t>
      </w:r>
      <w:proofErr w:type="gramStart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proofErr w:type="gramEnd"/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213C"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котором рассматривались следующие вопросы:</w:t>
      </w:r>
    </w:p>
    <w:p w:rsidR="00C1213C" w:rsidRPr="007D6356" w:rsidRDefault="00C1213C" w:rsidP="00104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</w:t>
      </w:r>
      <w:r w:rsidRPr="007D6356">
        <w:rPr>
          <w:rFonts w:ascii="Times New Roman" w:hAnsi="Times New Roman"/>
          <w:color w:val="000000"/>
          <w:sz w:val="24"/>
          <w:szCs w:val="24"/>
        </w:rPr>
        <w:t>Информирование о состоянии производственного травматизма на территории Кировского района за 2022 год»;</w:t>
      </w:r>
    </w:p>
    <w:p w:rsidR="00C1213C" w:rsidRPr="007D6356" w:rsidRDefault="00C1213C" w:rsidP="00C1213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7D6356">
        <w:rPr>
          <w:rFonts w:ascii="Times New Roman" w:hAnsi="Times New Roman"/>
          <w:color w:val="000000"/>
          <w:sz w:val="24"/>
          <w:szCs w:val="24"/>
        </w:rPr>
        <w:t>- «</w:t>
      </w:r>
      <w:r w:rsidRPr="007D6356">
        <w:rPr>
          <w:rFonts w:ascii="Times New Roman" w:hAnsi="Times New Roman"/>
          <w:sz w:val="24"/>
          <w:szCs w:val="24"/>
        </w:rPr>
        <w:t>О состоянии условий труда и профессиональной заболеваемости на территории Кировского района за 2022 год»;</w:t>
      </w:r>
    </w:p>
    <w:p w:rsidR="00C1213C" w:rsidRPr="007D6356" w:rsidRDefault="00C1213C" w:rsidP="00C1213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7D6356">
        <w:rPr>
          <w:rFonts w:ascii="Times New Roman" w:hAnsi="Times New Roman"/>
          <w:sz w:val="24"/>
          <w:szCs w:val="24"/>
        </w:rPr>
        <w:t>- «Об использовании средств Фонда пенсионного и социального страхования Российской Федерации на частичное финансирование предупредительных мер по сокращению производственного травматизма и профзаболеваний, а также санаторно-курортного лечения работников, занятых во вредных и (или) опасных условиях труда»;</w:t>
      </w:r>
    </w:p>
    <w:p w:rsidR="00C1213C" w:rsidRPr="007D6356" w:rsidRDefault="00C1213C" w:rsidP="00C1213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7D6356">
        <w:rPr>
          <w:rFonts w:ascii="Times New Roman" w:hAnsi="Times New Roman"/>
          <w:sz w:val="24"/>
          <w:szCs w:val="24"/>
        </w:rPr>
        <w:t>- «Утверждение плана заседаний комиссии по охране труда Кировского муниципального района на 2023 год».</w:t>
      </w:r>
    </w:p>
    <w:p w:rsidR="00C1213C" w:rsidRPr="007D6356" w:rsidRDefault="00C1213C" w:rsidP="00C1213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работе комиссии приняли участие представители Государственной противопожарной службы Кировского района, территориального отдела Управления </w:t>
      </w:r>
      <w:proofErr w:type="spellStart"/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Роспортебнадзора</w:t>
      </w:r>
      <w:proofErr w:type="spellEnd"/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Ленинградской области в Кировском районе, ГБУЗ  ЛО «Кировская межрайонная больница», член </w:t>
      </w:r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координационного комитета профсоюзных организаций Кировского муниципального района Ленинградской области, Государственной инспекции труда в </w:t>
      </w:r>
      <w:proofErr w:type="spellStart"/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Лениградской</w:t>
      </w:r>
      <w:proofErr w:type="spellEnd"/>
      <w:r w:rsidRPr="007D63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области.</w:t>
      </w:r>
    </w:p>
    <w:p w:rsidR="00104C65" w:rsidRPr="007D6356" w:rsidRDefault="00104C65" w:rsidP="00104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               с </w:t>
      </w:r>
      <w:r w:rsidR="00774CC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 организациями. </w:t>
      </w:r>
    </w:p>
    <w:p w:rsidR="008E3035" w:rsidRPr="007D6356" w:rsidRDefault="008E3035" w:rsidP="00B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проведенного мониторинга на территории Ленинградской области в январе-марте 2023 года прошли обучение и проверку знаний требований охраны труда 2704 человек</w:t>
      </w:r>
      <w:r w:rsid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352 руководителей и 2352 специалистов организаций.</w:t>
      </w:r>
    </w:p>
    <w:p w:rsidR="00BD6E22" w:rsidRPr="007D6356" w:rsidRDefault="00BD6E22" w:rsidP="00B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комитет поступила информация о </w:t>
      </w:r>
      <w:r w:rsidR="00774CC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случаях на производстве. </w:t>
      </w:r>
      <w:r w:rsidR="008B4F3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="00774CC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комитета завершено 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расследований несчастных случаев, остальные находятся в рассмотрении.</w:t>
      </w:r>
    </w:p>
    <w:p w:rsidR="00BD6E22" w:rsidRPr="007D6356" w:rsidRDefault="00BD6E22" w:rsidP="00B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информации Государственной инспекции труда в Ленинградской области (далее – Инспекция), Инспекцией проведено 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</w:t>
      </w:r>
      <w:r w:rsidR="00774CC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на производстве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произошедших в 2023 году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расследований тяжелых несчастных случаев на производстве (в </w:t>
      </w:r>
      <w:proofErr w:type="spellStart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4D44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связаны 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производством, </w:t>
      </w:r>
      <w:r w:rsidR="00774CCF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связаны с производством). </w:t>
      </w:r>
    </w:p>
    <w:p w:rsidR="00BD6E22" w:rsidRPr="007D6356" w:rsidRDefault="00587D68" w:rsidP="00B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популяризации охраны труда на территории Ленинградской области в 202</w:t>
      </w:r>
      <w:r w:rsidR="0044162C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</w:t>
      </w:r>
      <w:r w:rsidR="0044162C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функционировать официальный информационный </w:t>
      </w:r>
      <w:proofErr w:type="spellStart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«Трудовые будни» (https://t.me/Tb_47), где регулярно освящаются текущие изменения трудового законодательства, а также  комитет даёт развёрнутые ответы по поступающим во</w:t>
      </w:r>
      <w:r w:rsidR="00BD6E22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в области охраны труда. </w:t>
      </w:r>
    </w:p>
    <w:p w:rsidR="00BD6E22" w:rsidRPr="007D6356" w:rsidRDefault="00587D68" w:rsidP="00B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</w:t>
      </w:r>
      <w:r w:rsidR="0044162C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молочную продукцию в Ленинградской области (по данным </w:t>
      </w:r>
      <w:proofErr w:type="spellStart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осуществления компенсационной выплаты в размере, </w:t>
      </w:r>
      <w:r w:rsidR="00BD6E22"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эквивалентном стоимости молока.</w:t>
      </w:r>
    </w:p>
    <w:p w:rsidR="00825412" w:rsidRPr="007D6356" w:rsidRDefault="00587D68" w:rsidP="00B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проводился ежемесячный мониторинг действующего законодательства в области охраны труда.</w:t>
      </w:r>
    </w:p>
    <w:p w:rsidR="0044162C" w:rsidRDefault="0044162C" w:rsidP="00B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2022 года подготовлена итоговая аналитическая обзорная информация </w:t>
      </w:r>
      <w:r w:rsidRPr="007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состоянии условий и охраны труда в Ленинградской области.</w:t>
      </w:r>
    </w:p>
    <w:p w:rsidR="00BD6E22" w:rsidRPr="000F63B1" w:rsidRDefault="00BD6E22" w:rsidP="00B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B" w:rsidRDefault="00AB4A3D" w:rsidP="00E64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E64A77" w:rsidRPr="00E64A77" w:rsidRDefault="00E64A77" w:rsidP="00E64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882894" w:rsidRPr="007D6356" w:rsidRDefault="003B7A79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5585930"/>
      <w:bookmarkStart w:id="2" w:name="_Hlk52675774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квартале</w:t>
      </w:r>
      <w:proofErr w:type="gramEnd"/>
      <w:r w:rsidR="00882894"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Управлением по вопросам миграции ГУ МВД России по Санкт-Петербургу и Ленинградской области (далее – УВМ) было оформлено 1271 разрешение на работу иностранным гражданам, в том числе: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>1266 разрешений на работу иностранным гражданам с визовым порядком въезда;</w:t>
      </w:r>
    </w:p>
    <w:p w:rsidR="00882894" w:rsidRPr="007D6356" w:rsidRDefault="00882894" w:rsidP="00D71D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28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разрешений на работу иностранным гражданам, являющимся высококвалифицированными специалистами (из них 12 разрешений для граждан с визовым порядком въезда, 1 – для граждан с безвизовым порядком въезда), согласно ст. 13.2 115-ФЗ</w:t>
      </w:r>
      <w:r w:rsidR="00D71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установленной квоты на 2023 год оформлено </w:t>
      </w:r>
      <w:r w:rsidRPr="007D6356">
        <w:rPr>
          <w:rFonts w:ascii="Times New Roman" w:hAnsi="Times New Roman" w:cs="Times New Roman"/>
          <w:sz w:val="24"/>
          <w:szCs w:val="24"/>
        </w:rPr>
        <w:t>976 разрешений на работу.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начала 2023 года выдано </w:t>
      </w:r>
      <w:r w:rsidRPr="007D6356">
        <w:rPr>
          <w:rFonts w:ascii="Times New Roman" w:hAnsi="Times New Roman" w:cs="Times New Roman"/>
          <w:sz w:val="24"/>
          <w:szCs w:val="24"/>
        </w:rPr>
        <w:t xml:space="preserve">906 разрешений </w:t>
      </w: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>на работу.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УВМ оформлено </w:t>
      </w:r>
      <w:r w:rsidRPr="007D6356">
        <w:rPr>
          <w:rFonts w:ascii="Times New Roman" w:hAnsi="Times New Roman" w:cs="Times New Roman"/>
          <w:sz w:val="24"/>
          <w:szCs w:val="24"/>
        </w:rPr>
        <w:t xml:space="preserve">20881 патент, выдано 18083 патента иностранным гражданам </w:t>
      </w:r>
      <w:r w:rsidR="00D71D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356">
        <w:rPr>
          <w:rFonts w:ascii="Times New Roman" w:hAnsi="Times New Roman" w:cs="Times New Roman"/>
          <w:sz w:val="24"/>
          <w:szCs w:val="24"/>
        </w:rPr>
        <w:t>по Ленинградской области.</w:t>
      </w:r>
    </w:p>
    <w:p w:rsidR="00882894" w:rsidRPr="007D6356" w:rsidRDefault="00882894" w:rsidP="002801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Распределение безвизовых иностранных работников по странам прибытия, согласно выданным патент</w:t>
      </w:r>
      <w:r w:rsidR="00280140">
        <w:rPr>
          <w:rFonts w:ascii="Times New Roman" w:hAnsi="Times New Roman" w:cs="Times New Roman"/>
          <w:sz w:val="24"/>
          <w:szCs w:val="24"/>
        </w:rPr>
        <w:t xml:space="preserve">ам: </w:t>
      </w:r>
      <w:r w:rsidRPr="007D6356">
        <w:rPr>
          <w:rFonts w:ascii="Times New Roman" w:hAnsi="Times New Roman" w:cs="Times New Roman"/>
          <w:sz w:val="24"/>
          <w:szCs w:val="24"/>
        </w:rPr>
        <w:t>У</w:t>
      </w:r>
      <w:r w:rsidR="00280140">
        <w:rPr>
          <w:rFonts w:ascii="Times New Roman" w:hAnsi="Times New Roman" w:cs="Times New Roman"/>
          <w:sz w:val="24"/>
          <w:szCs w:val="24"/>
        </w:rPr>
        <w:t xml:space="preserve">збекистан – 13509 чел. (74,7%); </w:t>
      </w:r>
      <w:r w:rsidRPr="007D6356">
        <w:rPr>
          <w:rFonts w:ascii="Times New Roman" w:hAnsi="Times New Roman" w:cs="Times New Roman"/>
          <w:sz w:val="24"/>
          <w:szCs w:val="24"/>
        </w:rPr>
        <w:t>Т</w:t>
      </w:r>
      <w:r w:rsidR="00280140">
        <w:rPr>
          <w:rFonts w:ascii="Times New Roman" w:hAnsi="Times New Roman" w:cs="Times New Roman"/>
          <w:sz w:val="24"/>
          <w:szCs w:val="24"/>
        </w:rPr>
        <w:t xml:space="preserve">аджикистан – 4449 чел. (24,6%); Азербайджан – 101 чел. (0,6%); Молдова – 23 чел. (0,1%); </w:t>
      </w:r>
      <w:proofErr w:type="spellStart"/>
      <w:r w:rsidRPr="007D6356">
        <w:rPr>
          <w:rFonts w:ascii="Times New Roman" w:hAnsi="Times New Roman" w:cs="Times New Roman"/>
          <w:sz w:val="24"/>
          <w:szCs w:val="24"/>
        </w:rPr>
        <w:t>Негражданин</w:t>
      </w:r>
      <w:proofErr w:type="spellEnd"/>
      <w:r w:rsidRPr="007D6356">
        <w:rPr>
          <w:rFonts w:ascii="Times New Roman" w:hAnsi="Times New Roman" w:cs="Times New Roman"/>
          <w:sz w:val="24"/>
          <w:szCs w:val="24"/>
        </w:rPr>
        <w:t xml:space="preserve"> Латвии/Эстонии/Лица</w:t>
      </w:r>
      <w:r w:rsidR="002801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6356">
        <w:rPr>
          <w:rFonts w:ascii="Times New Roman" w:hAnsi="Times New Roman" w:cs="Times New Roman"/>
          <w:sz w:val="24"/>
          <w:szCs w:val="24"/>
        </w:rPr>
        <w:t xml:space="preserve"> без гражданства –</w:t>
      </w:r>
      <w:r w:rsidR="00280140">
        <w:rPr>
          <w:rFonts w:ascii="Times New Roman" w:hAnsi="Times New Roman" w:cs="Times New Roman"/>
          <w:sz w:val="24"/>
          <w:szCs w:val="24"/>
        </w:rPr>
        <w:t xml:space="preserve"> </w:t>
      </w:r>
      <w:r w:rsidRPr="007D6356">
        <w:rPr>
          <w:rFonts w:ascii="Times New Roman" w:hAnsi="Times New Roman" w:cs="Times New Roman"/>
          <w:sz w:val="24"/>
          <w:szCs w:val="24"/>
        </w:rPr>
        <w:t xml:space="preserve"> 1 чел. (0,01%). </w:t>
      </w:r>
    </w:p>
    <w:p w:rsidR="00882894" w:rsidRPr="007D6356" w:rsidRDefault="00D71DDD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 01.01.2023 аннулирован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61 патент иностранным гражданам, отказано в выдаче патентов 287 иностранным гражданам.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Получено 13514 уведомлений о привлечении к трудовой деятельности иностранных граждан на территории Ленинградской области, в том числе: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10737 – на основании патентов;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340 – на основании разрешения на работу;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lastRenderedPageBreak/>
        <w:t xml:space="preserve">2437 уведомлений об осуществлении иностранными гражданами трудовой деятельности без получения разрешительных документов, в том числе 2063 уведомления об осуществлении трудовой деятельности иностранными гражданами из стран – участников Евразийского экономического союза. 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Наибольшее количество иностранных граждан привлечено к трудовой деятельности по следующим профессиям:</w:t>
      </w:r>
    </w:p>
    <w:p w:rsidR="00882894" w:rsidRPr="007D6356" w:rsidRDefault="00882894" w:rsidP="00D71D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4591861"/>
      <w:bookmarkStart w:id="4" w:name="_Hlk517869672"/>
      <w:bookmarkStart w:id="5" w:name="_Hlk526757651"/>
      <w:proofErr w:type="gramStart"/>
      <w:r w:rsidRPr="007D6356">
        <w:rPr>
          <w:rFonts w:ascii="Times New Roman" w:hAnsi="Times New Roman" w:cs="Times New Roman"/>
          <w:sz w:val="24"/>
          <w:szCs w:val="24"/>
        </w:rPr>
        <w:t>подсобный рабочий –</w:t>
      </w:r>
      <w:r w:rsidRPr="007D6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DDD">
        <w:rPr>
          <w:rFonts w:ascii="Times New Roman" w:hAnsi="Times New Roman" w:cs="Times New Roman"/>
          <w:sz w:val="24"/>
          <w:szCs w:val="24"/>
        </w:rPr>
        <w:t xml:space="preserve">59,7%; арматурщик – 3,4%; </w:t>
      </w:r>
      <w:r w:rsidRPr="007D6356">
        <w:rPr>
          <w:rFonts w:ascii="Times New Roman" w:hAnsi="Times New Roman" w:cs="Times New Roman"/>
          <w:sz w:val="24"/>
          <w:szCs w:val="24"/>
        </w:rPr>
        <w:t>монтажник – 3,</w:t>
      </w:r>
      <w:r w:rsidR="00D71DDD">
        <w:rPr>
          <w:rFonts w:ascii="Times New Roman" w:hAnsi="Times New Roman" w:cs="Times New Roman"/>
          <w:sz w:val="24"/>
          <w:szCs w:val="24"/>
        </w:rPr>
        <w:t xml:space="preserve">4%; плотник – 2,7%; </w:t>
      </w:r>
      <w:r w:rsidRPr="007D6356">
        <w:rPr>
          <w:rFonts w:ascii="Times New Roman" w:hAnsi="Times New Roman" w:cs="Times New Roman"/>
          <w:sz w:val="24"/>
          <w:szCs w:val="24"/>
        </w:rPr>
        <w:t>каменщик – 1,</w:t>
      </w:r>
      <w:r w:rsidR="00D71DDD">
        <w:rPr>
          <w:rFonts w:ascii="Times New Roman" w:hAnsi="Times New Roman" w:cs="Times New Roman"/>
          <w:sz w:val="24"/>
          <w:szCs w:val="24"/>
        </w:rPr>
        <w:t xml:space="preserve">9%; </w:t>
      </w:r>
      <w:r w:rsidRPr="007D6356">
        <w:rPr>
          <w:rFonts w:ascii="Times New Roman" w:hAnsi="Times New Roman" w:cs="Times New Roman"/>
          <w:sz w:val="24"/>
          <w:szCs w:val="24"/>
        </w:rPr>
        <w:t>маляр – 1,</w:t>
      </w:r>
      <w:r w:rsidR="00D71DDD">
        <w:rPr>
          <w:rFonts w:ascii="Times New Roman" w:hAnsi="Times New Roman" w:cs="Times New Roman"/>
          <w:sz w:val="24"/>
          <w:szCs w:val="24"/>
        </w:rPr>
        <w:t xml:space="preserve">8%; повар – 1,7%; </w:t>
      </w:r>
      <w:r w:rsidRPr="007D6356">
        <w:rPr>
          <w:rFonts w:ascii="Times New Roman" w:hAnsi="Times New Roman" w:cs="Times New Roman"/>
          <w:sz w:val="24"/>
          <w:szCs w:val="24"/>
        </w:rPr>
        <w:t>монтажник технологических трубопроводов – 1,</w:t>
      </w:r>
      <w:r w:rsidR="00D71DDD">
        <w:rPr>
          <w:rFonts w:ascii="Times New Roman" w:hAnsi="Times New Roman" w:cs="Times New Roman"/>
          <w:sz w:val="24"/>
          <w:szCs w:val="24"/>
        </w:rPr>
        <w:t xml:space="preserve">4%; водитель автомобиля – 1,2%; </w:t>
      </w:r>
      <w:r w:rsidRPr="007D6356">
        <w:rPr>
          <w:rFonts w:ascii="Times New Roman" w:hAnsi="Times New Roman" w:cs="Times New Roman"/>
          <w:sz w:val="24"/>
          <w:szCs w:val="24"/>
        </w:rPr>
        <w:t>обработчик рыбы – 1,</w:t>
      </w:r>
      <w:r w:rsidR="00D71DDD">
        <w:rPr>
          <w:rFonts w:ascii="Times New Roman" w:hAnsi="Times New Roman" w:cs="Times New Roman"/>
          <w:sz w:val="24"/>
          <w:szCs w:val="24"/>
        </w:rPr>
        <w:t xml:space="preserve">1%; </w:t>
      </w:r>
      <w:proofErr w:type="spellStart"/>
      <w:r w:rsidR="00D71DDD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D71DDD">
        <w:rPr>
          <w:rFonts w:ascii="Times New Roman" w:hAnsi="Times New Roman" w:cs="Times New Roman"/>
          <w:sz w:val="24"/>
          <w:szCs w:val="24"/>
        </w:rPr>
        <w:t xml:space="preserve"> – 1,1%;  бетонщик – 0,9%; тракторист – 0,7%; машинист экскаватора – 0,5%; </w:t>
      </w:r>
      <w:r w:rsidRPr="007D6356">
        <w:rPr>
          <w:rFonts w:ascii="Times New Roman" w:hAnsi="Times New Roman" w:cs="Times New Roman"/>
          <w:sz w:val="24"/>
          <w:szCs w:val="24"/>
        </w:rPr>
        <w:t>оператор машинного доения – 0,</w:t>
      </w:r>
      <w:r w:rsidR="00D71DDD">
        <w:rPr>
          <w:rFonts w:ascii="Times New Roman" w:hAnsi="Times New Roman" w:cs="Times New Roman"/>
          <w:sz w:val="24"/>
          <w:szCs w:val="24"/>
        </w:rPr>
        <w:t>5</w:t>
      </w:r>
      <w:r w:rsidRPr="007D6356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882894" w:rsidRPr="007D6356" w:rsidRDefault="00882894" w:rsidP="0088289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_Hlk61426692"/>
      <w:bookmarkStart w:id="7" w:name="_Hlk44591918"/>
      <w:bookmarkEnd w:id="1"/>
      <w:bookmarkEnd w:id="3"/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за январь-март 2023 года составила 606 757 522,79 руб., что на </w:t>
      </w:r>
      <w:r w:rsidR="00D71DDD">
        <w:rPr>
          <w:rFonts w:ascii="Times New Roman" w:hAnsi="Times New Roman" w:cs="Times New Roman"/>
          <w:bCs/>
          <w:color w:val="000000"/>
          <w:sz w:val="24"/>
          <w:szCs w:val="24"/>
        </w:rPr>
        <w:t>5,4</w:t>
      </w: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меньше суммы, полученной за аналогичный период прошлого года. </w:t>
      </w:r>
      <w:bookmarkEnd w:id="6"/>
    </w:p>
    <w:p w:rsidR="00882894" w:rsidRPr="007D6356" w:rsidRDefault="00882894" w:rsidP="0088289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63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распоряжением Губернатора Ленинградской области  от 04.06.2014 </w:t>
      </w:r>
      <w:r w:rsidR="00D71DD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D6356">
        <w:rPr>
          <w:rFonts w:ascii="Times New Roman" w:hAnsi="Times New Roman" w:cs="Times New Roman"/>
          <w:bCs/>
          <w:sz w:val="24"/>
          <w:szCs w:val="24"/>
        </w:rPr>
        <w:t>№ 432-рг (ред. от 27.03.2023 № 233-рг) на территории региона образована Межведомственная комиссия Ленинградской области по вопросам привлечения и использования иностранных работников и по оказанию содействия добровольному переселению в Ленинградскую область соотечественников, проживающих за рубежом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</w:t>
      </w:r>
      <w:proofErr w:type="gramEnd"/>
      <w:r w:rsidRPr="007D6356">
        <w:rPr>
          <w:rFonts w:ascii="Times New Roman" w:hAnsi="Times New Roman" w:cs="Times New Roman"/>
          <w:bCs/>
          <w:sz w:val="24"/>
          <w:szCs w:val="24"/>
        </w:rPr>
        <w:t>, Государственной инспекции труда в Ленинградской области, УФНС России по Ленинградской области, ГУ МВД России</w:t>
      </w:r>
      <w:r w:rsidR="0070240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D6356">
        <w:rPr>
          <w:rFonts w:ascii="Times New Roman" w:hAnsi="Times New Roman" w:cs="Times New Roman"/>
          <w:bCs/>
          <w:sz w:val="24"/>
          <w:szCs w:val="24"/>
        </w:rPr>
        <w:t xml:space="preserve"> по Санкт-Петербургу и Ленинградской области.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 в Ленинградской области, </w:t>
      </w:r>
      <w:r w:rsidR="00D71DDD">
        <w:rPr>
          <w:rFonts w:ascii="Times New Roman" w:hAnsi="Times New Roman" w:cs="Times New Roman"/>
          <w:sz w:val="24"/>
          <w:szCs w:val="24"/>
        </w:rPr>
        <w:t xml:space="preserve">  </w:t>
      </w:r>
      <w:r w:rsidRPr="007D6356">
        <w:rPr>
          <w:rFonts w:ascii="Times New Roman" w:hAnsi="Times New Roman" w:cs="Times New Roman"/>
          <w:sz w:val="24"/>
          <w:szCs w:val="24"/>
        </w:rPr>
        <w:t>а также заявки работодателей о формировании квот  на выдачу разрешений на работу иностранным работникам из стран с визовым порядком въезда в Ленинградскую область.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>К основным задачам МВК относятся:</w:t>
      </w:r>
    </w:p>
    <w:p w:rsidR="00882894" w:rsidRPr="007D6356" w:rsidRDefault="00882894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–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</w:t>
      </w:r>
      <w:r w:rsidR="00D71D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>и создаваемых рабочих мест либо выполнения работ (оказания услуг) (далее – заявки работодателей об увеличении (уменьшении) размера потребности);</w:t>
      </w:r>
      <w:proofErr w:type="gramEnd"/>
    </w:p>
    <w:p w:rsidR="00882894" w:rsidRPr="007D6356" w:rsidRDefault="00882894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принятие решений по итогам рассмотрения заявок работодателей, заявок работодателей </w:t>
      </w:r>
      <w:r w:rsidR="00D71D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>об увеличении (уменьшении) размера потребности;</w:t>
      </w:r>
    </w:p>
    <w:p w:rsidR="00882894" w:rsidRPr="007D6356" w:rsidRDefault="00882894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использования работодателями труда иностранных работников </w:t>
      </w: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территории Ленинградской области;</w:t>
      </w:r>
    </w:p>
    <w:p w:rsidR="00882894" w:rsidRPr="007D6356" w:rsidRDefault="00882894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>участие в реализации на территории Ленинградской области межправительственных соглашений по организованному набору иностранной рабочей силы;</w:t>
      </w:r>
    </w:p>
    <w:p w:rsidR="00882894" w:rsidRPr="007D6356" w:rsidRDefault="00882894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35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управления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82894" w:rsidRPr="007D6356" w:rsidRDefault="00D71DDD" w:rsidP="008828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20974262"/>
      <w:bookmarkStart w:id="9" w:name="_Hlk44669601"/>
      <w:bookmarkStart w:id="10" w:name="_Hlk52460413"/>
      <w:bookmarkStart w:id="11" w:name="_Hlk60237263"/>
      <w:r>
        <w:rPr>
          <w:rFonts w:ascii="Times New Roman" w:hAnsi="Times New Roman" w:cs="Times New Roman"/>
          <w:sz w:val="24"/>
          <w:szCs w:val="24"/>
        </w:rPr>
        <w:t>С</w:t>
      </w:r>
      <w:r w:rsidR="00882894" w:rsidRPr="007D6356">
        <w:rPr>
          <w:rFonts w:ascii="Times New Roman" w:hAnsi="Times New Roman" w:cs="Times New Roman"/>
          <w:sz w:val="24"/>
          <w:szCs w:val="24"/>
        </w:rPr>
        <w:t>остоялось 1 заседание МВК, на которых было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2 заявки работодателей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о потребности в привлечении 231 иностранного работника на территории Ленинградской области, в том числе: 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2 заявки работодателей для формирования корректировки квоты 2023 года </w:t>
      </w:r>
      <w:r w:rsidRPr="007D6356">
        <w:rPr>
          <w:rFonts w:ascii="Times New Roman" w:hAnsi="Times New Roman" w:cs="Times New Roman"/>
          <w:sz w:val="24"/>
          <w:szCs w:val="24"/>
        </w:rPr>
        <w:br/>
        <w:t>в сторону увеличения на 231 разрешение на работу.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По итогам заседаний МВК были приняты решения: 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согласовать в полном объеме 2 заявки работодателей </w:t>
      </w:r>
      <w:r w:rsidRPr="00D71DDD">
        <w:rPr>
          <w:rFonts w:ascii="Times New Roman" w:hAnsi="Times New Roman" w:cs="Times New Roman"/>
          <w:iCs/>
          <w:sz w:val="24"/>
          <w:szCs w:val="24"/>
        </w:rPr>
        <w:t>для формирования корректировки квоты 2023 года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в сторону увеличения на 231 разрешение на работу.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Утвержденная квота на 2023 год составляет 18676 разрешений на работу</w:t>
      </w:r>
      <w:bookmarkStart w:id="12" w:name="_Hlk10468476"/>
      <w:r w:rsidRPr="007D6356">
        <w:rPr>
          <w:rFonts w:ascii="Times New Roman" w:hAnsi="Times New Roman" w:cs="Times New Roman"/>
          <w:sz w:val="24"/>
          <w:szCs w:val="24"/>
        </w:rPr>
        <w:t xml:space="preserve"> (Приказ Минтруда от 10.01.2023 № 3н).</w:t>
      </w:r>
    </w:p>
    <w:p w:rsidR="00882894" w:rsidRPr="007D6356" w:rsidRDefault="00D71DDD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4401626"/>
      <w:bookmarkStart w:id="14" w:name="_Hlk52798240"/>
      <w:bookmarkStart w:id="15" w:name="_Hlk52460699"/>
      <w:bookmarkStart w:id="16" w:name="_Hlk44669649"/>
      <w:bookmarkEnd w:id="2"/>
      <w:bookmarkEnd w:id="4"/>
      <w:bookmarkEnd w:id="5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82894" w:rsidRPr="007D6356">
        <w:rPr>
          <w:rFonts w:ascii="Times New Roman" w:hAnsi="Times New Roman" w:cs="Times New Roman"/>
          <w:sz w:val="24"/>
          <w:szCs w:val="24"/>
        </w:rPr>
        <w:t>оступило</w:t>
      </w:r>
      <w:r w:rsidR="00882894" w:rsidRPr="007D6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894" w:rsidRPr="007D6356">
        <w:rPr>
          <w:rFonts w:ascii="Times New Roman" w:hAnsi="Times New Roman" w:cs="Times New Roman"/>
          <w:sz w:val="24"/>
          <w:szCs w:val="24"/>
        </w:rPr>
        <w:t>27 запросов Управления по вопросам миграции ГУ МВД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по Санкт-Петербургу и Ленинградской области о выдаче заключений о привлечении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882894" w:rsidRPr="007D63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2894" w:rsidRPr="007D6356">
        <w:rPr>
          <w:rFonts w:ascii="Times New Roman" w:hAnsi="Times New Roman" w:cs="Times New Roman"/>
          <w:sz w:val="24"/>
          <w:szCs w:val="24"/>
        </w:rPr>
        <w:t xml:space="preserve"> об использовании 533 иностранных работни</w:t>
      </w:r>
      <w:bookmarkEnd w:id="13"/>
      <w:bookmarkEnd w:id="14"/>
      <w:bookmarkEnd w:id="15"/>
      <w:bookmarkEnd w:id="16"/>
      <w:r w:rsidR="00882894" w:rsidRPr="007D6356">
        <w:rPr>
          <w:rFonts w:ascii="Times New Roman" w:hAnsi="Times New Roman" w:cs="Times New Roman"/>
          <w:sz w:val="24"/>
          <w:szCs w:val="24"/>
        </w:rPr>
        <w:t>ков.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7372329"/>
      <w:bookmarkStart w:id="18" w:name="_Hlk52460772"/>
      <w:r w:rsidRPr="007D6356">
        <w:rPr>
          <w:rFonts w:ascii="Times New Roman" w:hAnsi="Times New Roman" w:cs="Times New Roman"/>
          <w:sz w:val="24"/>
          <w:szCs w:val="24"/>
        </w:rPr>
        <w:t>Визовые иностранные работники привлечены в следующие районы Ленинградской области:</w:t>
      </w:r>
    </w:p>
    <w:p w:rsidR="00882894" w:rsidRPr="007D6356" w:rsidRDefault="00D71DDD" w:rsidP="00D71D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87372348"/>
      <w:bookmarkEnd w:id="17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человека (0,6%); Всеволожский – 98 человек (18,4%); </w:t>
      </w:r>
      <w:r w:rsidR="00882894" w:rsidRPr="007D6356">
        <w:rPr>
          <w:rFonts w:ascii="Times New Roman" w:hAnsi="Times New Roman" w:cs="Times New Roman"/>
          <w:sz w:val="24"/>
          <w:szCs w:val="24"/>
        </w:rPr>
        <w:t>Гатчинский –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21 человек (</w:t>
      </w:r>
      <w:r>
        <w:rPr>
          <w:rFonts w:ascii="Times New Roman" w:hAnsi="Times New Roman" w:cs="Times New Roman"/>
          <w:sz w:val="24"/>
          <w:szCs w:val="24"/>
        </w:rPr>
        <w:t xml:space="preserve">4%); </w:t>
      </w:r>
      <w:proofErr w:type="spellStart"/>
      <w:r w:rsidR="00882894" w:rsidRPr="007D6356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882894" w:rsidRPr="007D6356">
        <w:rPr>
          <w:rFonts w:ascii="Times New Roman" w:hAnsi="Times New Roman" w:cs="Times New Roman"/>
          <w:sz w:val="24"/>
          <w:szCs w:val="24"/>
        </w:rPr>
        <w:t xml:space="preserve"> – 385 человек (72,</w:t>
      </w:r>
      <w:r>
        <w:rPr>
          <w:rFonts w:ascii="Times New Roman" w:hAnsi="Times New Roman" w:cs="Times New Roman"/>
          <w:sz w:val="24"/>
          <w:szCs w:val="24"/>
        </w:rPr>
        <w:t xml:space="preserve">4%);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человека (0,6%); </w:t>
      </w:r>
      <w:proofErr w:type="spellStart"/>
      <w:r w:rsidR="00882894" w:rsidRPr="007D63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882894" w:rsidRPr="007D6356">
        <w:rPr>
          <w:rFonts w:ascii="Times New Roman" w:hAnsi="Times New Roman" w:cs="Times New Roman"/>
          <w:sz w:val="24"/>
          <w:szCs w:val="24"/>
        </w:rPr>
        <w:t xml:space="preserve"> – 10 человек (1,</w:t>
      </w:r>
      <w:r>
        <w:rPr>
          <w:rFonts w:ascii="Times New Roman" w:hAnsi="Times New Roman" w:cs="Times New Roman"/>
          <w:sz w:val="24"/>
          <w:szCs w:val="24"/>
        </w:rPr>
        <w:t xml:space="preserve">9%); </w:t>
      </w:r>
      <w:proofErr w:type="spellStart"/>
      <w:r w:rsidR="00882894" w:rsidRPr="007D635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882894" w:rsidRPr="007D6356">
        <w:rPr>
          <w:rFonts w:ascii="Times New Roman" w:hAnsi="Times New Roman" w:cs="Times New Roman"/>
          <w:sz w:val="24"/>
          <w:szCs w:val="24"/>
        </w:rPr>
        <w:t xml:space="preserve"> – 2 человека (0,</w:t>
      </w:r>
      <w:r>
        <w:rPr>
          <w:rFonts w:ascii="Times New Roman" w:hAnsi="Times New Roman" w:cs="Times New Roman"/>
          <w:sz w:val="24"/>
          <w:szCs w:val="24"/>
        </w:rPr>
        <w:t xml:space="preserve">4%);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человек (1,1%); Тосненский – 3 человека (0,</w:t>
      </w:r>
      <w:r w:rsidRPr="007D6356">
        <w:rPr>
          <w:rFonts w:ascii="Times New Roman" w:hAnsi="Times New Roman" w:cs="Times New Roman"/>
          <w:sz w:val="24"/>
          <w:szCs w:val="24"/>
        </w:rPr>
        <w:t>6%)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82894" w:rsidRPr="007D6356">
        <w:rPr>
          <w:rFonts w:ascii="Times New Roman" w:hAnsi="Times New Roman" w:cs="Times New Roman"/>
          <w:sz w:val="24"/>
          <w:szCs w:val="24"/>
        </w:rPr>
        <w:t>Тихвинский – 1 человек (0,</w:t>
      </w:r>
      <w:r>
        <w:rPr>
          <w:rFonts w:ascii="Times New Roman" w:hAnsi="Times New Roman" w:cs="Times New Roman"/>
          <w:sz w:val="24"/>
          <w:szCs w:val="24"/>
        </w:rPr>
        <w:t>2%)</w:t>
      </w:r>
      <w:r w:rsidR="00882894" w:rsidRPr="007D6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Визовые иностранные работники востребованы из 10 стран. Наибольшее количество иностранных работников работодатели привлекли </w:t>
      </w:r>
      <w:proofErr w:type="gramStart"/>
      <w:r w:rsidRPr="007D63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6356">
        <w:rPr>
          <w:rFonts w:ascii="Times New Roman" w:hAnsi="Times New Roman" w:cs="Times New Roman"/>
          <w:sz w:val="24"/>
          <w:szCs w:val="24"/>
        </w:rPr>
        <w:t>:</w:t>
      </w:r>
    </w:p>
    <w:p w:rsidR="00882894" w:rsidRPr="007D6356" w:rsidRDefault="00702402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Китая – 216 человек (40,5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%) для осуществления трудовой деятельности </w:t>
      </w:r>
      <w:r w:rsidR="00882894" w:rsidRPr="007D6356">
        <w:rPr>
          <w:rFonts w:ascii="Times New Roman" w:hAnsi="Times New Roman" w:cs="Times New Roman"/>
          <w:sz w:val="24"/>
          <w:szCs w:val="24"/>
        </w:rPr>
        <w:br/>
        <w:t>в сфере строительства, в сфере торговли оптовой и розничной; в сфере сельского хозяйство, охоты и лесного хозяйство, в сфере обрабатывающего производства;</w:t>
      </w:r>
    </w:p>
    <w:p w:rsidR="00882894" w:rsidRPr="007D6356" w:rsidRDefault="00702402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Индии – 134 человека (25,1</w:t>
      </w:r>
      <w:r w:rsidR="00882894" w:rsidRPr="007D6356">
        <w:rPr>
          <w:rFonts w:ascii="Times New Roman" w:hAnsi="Times New Roman" w:cs="Times New Roman"/>
          <w:sz w:val="24"/>
          <w:szCs w:val="24"/>
        </w:rPr>
        <w:t>%) для осуществления трудовой деятельности в сфере деятельности административных и сопутствующих дополнительных услуг, в сфере строительство, в сфере предоставление прочих видов услуг, в сфере обрабатывающего производства;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Сербия – 105 человек (19,7%) сфер</w:t>
      </w:r>
      <w:r w:rsidR="00702402">
        <w:rPr>
          <w:rFonts w:ascii="Times New Roman" w:hAnsi="Times New Roman" w:cs="Times New Roman"/>
          <w:sz w:val="24"/>
          <w:szCs w:val="24"/>
        </w:rPr>
        <w:t>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Вьетнама – 57 человек (10,</w:t>
      </w:r>
      <w:r w:rsidR="00702402">
        <w:rPr>
          <w:rFonts w:ascii="Times New Roman" w:hAnsi="Times New Roman" w:cs="Times New Roman"/>
          <w:sz w:val="24"/>
          <w:szCs w:val="24"/>
        </w:rPr>
        <w:t>7</w:t>
      </w:r>
      <w:r w:rsidRPr="007D6356">
        <w:rPr>
          <w:rFonts w:ascii="Times New Roman" w:hAnsi="Times New Roman" w:cs="Times New Roman"/>
          <w:sz w:val="24"/>
          <w:szCs w:val="24"/>
        </w:rPr>
        <w:t>%) сфер</w:t>
      </w:r>
      <w:r w:rsidR="00702402">
        <w:rPr>
          <w:rFonts w:ascii="Times New Roman" w:hAnsi="Times New Roman" w:cs="Times New Roman"/>
          <w:sz w:val="24"/>
          <w:szCs w:val="24"/>
        </w:rPr>
        <w:t>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обрабатывающего производства;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Боснии и Герцеговины – 8 человек (1,5%) сфер</w:t>
      </w:r>
      <w:r w:rsidR="00702402">
        <w:rPr>
          <w:rFonts w:ascii="Times New Roman" w:hAnsi="Times New Roman" w:cs="Times New Roman"/>
          <w:sz w:val="24"/>
          <w:szCs w:val="24"/>
        </w:rPr>
        <w:t>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Хорватии – 4 человека (0,</w:t>
      </w:r>
      <w:r w:rsidR="00702402">
        <w:rPr>
          <w:rFonts w:ascii="Times New Roman" w:hAnsi="Times New Roman" w:cs="Times New Roman"/>
          <w:sz w:val="24"/>
          <w:szCs w:val="24"/>
        </w:rPr>
        <w:t>8</w:t>
      </w:r>
      <w:r w:rsidRPr="007D6356">
        <w:rPr>
          <w:rFonts w:ascii="Times New Roman" w:hAnsi="Times New Roman" w:cs="Times New Roman"/>
          <w:sz w:val="24"/>
          <w:szCs w:val="24"/>
        </w:rPr>
        <w:t>%) сфер</w:t>
      </w:r>
      <w:r w:rsidR="00702402">
        <w:rPr>
          <w:rFonts w:ascii="Times New Roman" w:hAnsi="Times New Roman" w:cs="Times New Roman"/>
          <w:sz w:val="24"/>
          <w:szCs w:val="24"/>
        </w:rPr>
        <w:t>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882894" w:rsidRPr="007D6356" w:rsidRDefault="00702402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Таиланда – 3 человека (0,</w:t>
      </w:r>
      <w:r w:rsidR="00882894" w:rsidRPr="007D6356">
        <w:rPr>
          <w:rFonts w:ascii="Times New Roman" w:hAnsi="Times New Roman" w:cs="Times New Roman"/>
          <w:sz w:val="24"/>
          <w:szCs w:val="24"/>
        </w:rPr>
        <w:t>6%) 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предоставление прочих видов услуг;</w:t>
      </w:r>
    </w:p>
    <w:p w:rsidR="00882894" w:rsidRPr="007D6356" w:rsidRDefault="00702402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Черногории – 3 человека (0,</w:t>
      </w:r>
      <w:r w:rsidR="00882894" w:rsidRPr="007D6356">
        <w:rPr>
          <w:rFonts w:ascii="Times New Roman" w:hAnsi="Times New Roman" w:cs="Times New Roman"/>
          <w:sz w:val="24"/>
          <w:szCs w:val="24"/>
        </w:rPr>
        <w:t>6%) 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bookmarkStart w:id="20" w:name="_Hlk52460793"/>
      <w:bookmarkStart w:id="21" w:name="_Hlk87372367"/>
      <w:bookmarkEnd w:id="18"/>
      <w:bookmarkEnd w:id="19"/>
      <w:r w:rsidR="00882894" w:rsidRPr="007D6356">
        <w:rPr>
          <w:rFonts w:ascii="Times New Roman" w:hAnsi="Times New Roman" w:cs="Times New Roman"/>
          <w:sz w:val="24"/>
          <w:szCs w:val="24"/>
        </w:rPr>
        <w:t>;</w:t>
      </w:r>
    </w:p>
    <w:p w:rsidR="00882894" w:rsidRPr="007D6356" w:rsidRDefault="00702402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Индонезии – 2 человека (0,4</w:t>
      </w:r>
      <w:r w:rsidR="00882894" w:rsidRPr="007D6356">
        <w:rPr>
          <w:rFonts w:ascii="Times New Roman" w:hAnsi="Times New Roman" w:cs="Times New Roman"/>
          <w:sz w:val="24"/>
          <w:szCs w:val="24"/>
        </w:rPr>
        <w:t>%) 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894" w:rsidRPr="007D6356">
        <w:rPr>
          <w:rFonts w:ascii="Times New Roman" w:hAnsi="Times New Roman" w:cs="Times New Roman"/>
          <w:sz w:val="24"/>
          <w:szCs w:val="24"/>
        </w:rPr>
        <w:t xml:space="preserve"> предоставление прочих видов услуг;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Турция – 1 человек (0,</w:t>
      </w:r>
      <w:r w:rsidR="00702402">
        <w:rPr>
          <w:rFonts w:ascii="Times New Roman" w:hAnsi="Times New Roman" w:cs="Times New Roman"/>
          <w:sz w:val="24"/>
          <w:szCs w:val="24"/>
        </w:rPr>
        <w:t>2</w:t>
      </w:r>
      <w:r w:rsidRPr="007D6356">
        <w:rPr>
          <w:rFonts w:ascii="Times New Roman" w:hAnsi="Times New Roman" w:cs="Times New Roman"/>
          <w:sz w:val="24"/>
          <w:szCs w:val="24"/>
        </w:rPr>
        <w:t>%) сфер</w:t>
      </w:r>
      <w:r w:rsidR="00702402">
        <w:rPr>
          <w:rFonts w:ascii="Times New Roman" w:hAnsi="Times New Roman" w:cs="Times New Roman"/>
          <w:sz w:val="24"/>
          <w:szCs w:val="24"/>
        </w:rPr>
        <w:t>а</w:t>
      </w:r>
      <w:r w:rsidRPr="007D6356">
        <w:rPr>
          <w:rFonts w:ascii="Times New Roman" w:hAnsi="Times New Roman" w:cs="Times New Roman"/>
          <w:sz w:val="24"/>
          <w:szCs w:val="24"/>
        </w:rPr>
        <w:t xml:space="preserve"> обрабатывающего производства.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Привлечение иностранных работников в 2023 году из стран с визовым порядком въезда </w:t>
      </w:r>
      <w:r w:rsidR="007024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6356">
        <w:rPr>
          <w:rFonts w:ascii="Times New Roman" w:hAnsi="Times New Roman" w:cs="Times New Roman"/>
          <w:sz w:val="24"/>
          <w:szCs w:val="24"/>
        </w:rPr>
        <w:t>в РФ по следующим видам экономической деятельности:</w:t>
      </w:r>
    </w:p>
    <w:p w:rsidR="00882894" w:rsidRPr="007D6356" w:rsidRDefault="00882894" w:rsidP="007024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строит</w:t>
      </w:r>
      <w:r w:rsidR="00702402">
        <w:rPr>
          <w:rFonts w:ascii="Times New Roman" w:hAnsi="Times New Roman" w:cs="Times New Roman"/>
          <w:sz w:val="24"/>
          <w:szCs w:val="24"/>
        </w:rPr>
        <w:t xml:space="preserve">ельство – 388 человек (72,8%); </w:t>
      </w:r>
      <w:r w:rsidRPr="007D6356">
        <w:rPr>
          <w:rFonts w:ascii="Times New Roman" w:hAnsi="Times New Roman" w:cs="Times New Roman"/>
          <w:sz w:val="24"/>
          <w:szCs w:val="24"/>
        </w:rPr>
        <w:t>обрабатывающие производства –</w:t>
      </w:r>
      <w:r w:rsidRPr="007D6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402">
        <w:rPr>
          <w:rFonts w:ascii="Times New Roman" w:hAnsi="Times New Roman" w:cs="Times New Roman"/>
          <w:sz w:val="24"/>
          <w:szCs w:val="24"/>
        </w:rPr>
        <w:t xml:space="preserve">135 человек (25,3%); </w:t>
      </w:r>
      <w:r w:rsidRPr="007D6356">
        <w:rPr>
          <w:rFonts w:ascii="Times New Roman" w:hAnsi="Times New Roman" w:cs="Times New Roman"/>
          <w:sz w:val="24"/>
          <w:szCs w:val="24"/>
        </w:rPr>
        <w:t>предоставление проч</w:t>
      </w:r>
      <w:r w:rsidR="00702402">
        <w:rPr>
          <w:rFonts w:ascii="Times New Roman" w:hAnsi="Times New Roman" w:cs="Times New Roman"/>
          <w:sz w:val="24"/>
          <w:szCs w:val="24"/>
        </w:rPr>
        <w:t xml:space="preserve">их видов услуг – 6 человек (1,1%); </w:t>
      </w:r>
      <w:r w:rsidRPr="007D6356">
        <w:rPr>
          <w:rFonts w:ascii="Times New Roman" w:hAnsi="Times New Roman" w:cs="Times New Roman"/>
          <w:sz w:val="24"/>
          <w:szCs w:val="24"/>
        </w:rPr>
        <w:t>сельское хозяйство, охота</w:t>
      </w:r>
      <w:r w:rsidR="00702402">
        <w:rPr>
          <w:rFonts w:ascii="Times New Roman" w:hAnsi="Times New Roman" w:cs="Times New Roman"/>
          <w:sz w:val="24"/>
          <w:szCs w:val="24"/>
        </w:rPr>
        <w:t xml:space="preserve"> и рыболовство – 3 человека (0,6%); </w:t>
      </w:r>
      <w:r w:rsidRPr="007D6356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 –</w:t>
      </w:r>
      <w:r w:rsidR="007024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6356">
        <w:rPr>
          <w:rFonts w:ascii="Times New Roman" w:hAnsi="Times New Roman" w:cs="Times New Roman"/>
          <w:sz w:val="24"/>
          <w:szCs w:val="24"/>
        </w:rPr>
        <w:t xml:space="preserve"> 1 человек (0,</w:t>
      </w:r>
      <w:r w:rsidR="00702402">
        <w:rPr>
          <w:rFonts w:ascii="Times New Roman" w:hAnsi="Times New Roman" w:cs="Times New Roman"/>
          <w:sz w:val="24"/>
          <w:szCs w:val="24"/>
        </w:rPr>
        <w:t>2</w:t>
      </w:r>
      <w:r w:rsidRPr="007D6356">
        <w:rPr>
          <w:rFonts w:ascii="Times New Roman" w:hAnsi="Times New Roman" w:cs="Times New Roman"/>
          <w:sz w:val="24"/>
          <w:szCs w:val="24"/>
        </w:rPr>
        <w:t>%).</w:t>
      </w:r>
    </w:p>
    <w:p w:rsidR="00882894" w:rsidRPr="007D6356" w:rsidRDefault="00882894" w:rsidP="00882894">
      <w:pPr>
        <w:tabs>
          <w:tab w:val="left" w:pos="93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Из числа востребованны</w:t>
      </w:r>
      <w:r w:rsidR="00702402">
        <w:rPr>
          <w:rFonts w:ascii="Times New Roman" w:hAnsi="Times New Roman" w:cs="Times New Roman"/>
          <w:sz w:val="24"/>
          <w:szCs w:val="24"/>
        </w:rPr>
        <w:t>х специалистов 53 человека (9,9</w:t>
      </w:r>
      <w:r w:rsidRPr="007D6356">
        <w:rPr>
          <w:rFonts w:ascii="Times New Roman" w:hAnsi="Times New Roman" w:cs="Times New Roman"/>
          <w:sz w:val="24"/>
          <w:szCs w:val="24"/>
        </w:rPr>
        <w:t xml:space="preserve">%) привлекаются </w:t>
      </w:r>
      <w:r w:rsidR="007024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D6356">
        <w:rPr>
          <w:rFonts w:ascii="Times New Roman" w:hAnsi="Times New Roman" w:cs="Times New Roman"/>
          <w:sz w:val="24"/>
          <w:szCs w:val="24"/>
        </w:rPr>
        <w:t>по не квотируемым специальностям (должностям).</w:t>
      </w:r>
    </w:p>
    <w:p w:rsidR="00882894" w:rsidRPr="007D6356" w:rsidRDefault="00882894" w:rsidP="008828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>По результатам рассмотрения комитетом выдано</w:t>
      </w:r>
      <w:r w:rsidRPr="007D6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356">
        <w:rPr>
          <w:rFonts w:ascii="Times New Roman" w:hAnsi="Times New Roman" w:cs="Times New Roman"/>
          <w:sz w:val="24"/>
          <w:szCs w:val="24"/>
        </w:rPr>
        <w:t xml:space="preserve">26 заключений </w:t>
      </w:r>
      <w:r w:rsidRPr="00702402">
        <w:rPr>
          <w:rFonts w:ascii="Times New Roman" w:hAnsi="Times New Roman" w:cs="Times New Roman"/>
          <w:iCs/>
          <w:sz w:val="24"/>
          <w:szCs w:val="24"/>
        </w:rPr>
        <w:t>о целесообразности</w:t>
      </w:r>
      <w:r w:rsidRPr="007D6356">
        <w:rPr>
          <w:rFonts w:ascii="Times New Roman" w:hAnsi="Times New Roman" w:cs="Times New Roman"/>
          <w:sz w:val="24"/>
          <w:szCs w:val="24"/>
        </w:rPr>
        <w:t xml:space="preserve"> привлечения и использования 532 иностранных работников, в том числе – 480 по квотируемым специальностям (2,57% от утвержденной квоты 2023 года).</w:t>
      </w:r>
    </w:p>
    <w:p w:rsidR="00882894" w:rsidRPr="00B0230B" w:rsidRDefault="00882894" w:rsidP="007024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56">
        <w:rPr>
          <w:rFonts w:ascii="Times New Roman" w:hAnsi="Times New Roman" w:cs="Times New Roman"/>
          <w:sz w:val="24"/>
          <w:szCs w:val="24"/>
        </w:rPr>
        <w:t xml:space="preserve">Комитетом было выдано 1 заключение о </w:t>
      </w:r>
      <w:r w:rsidRPr="00702402">
        <w:rPr>
          <w:rFonts w:ascii="Times New Roman" w:hAnsi="Times New Roman" w:cs="Times New Roman"/>
          <w:sz w:val="24"/>
          <w:szCs w:val="24"/>
        </w:rPr>
        <w:t>нецелесообразности</w:t>
      </w:r>
      <w:r w:rsidRPr="007D6356">
        <w:rPr>
          <w:rFonts w:ascii="Times New Roman" w:hAnsi="Times New Roman" w:cs="Times New Roman"/>
          <w:sz w:val="24"/>
          <w:szCs w:val="24"/>
        </w:rPr>
        <w:t xml:space="preserve"> привлечения 1 иностранного работника на основании пункта 8 Приказа Министерства труда и социальной защиты Российской федерации № 795н от 24.10.2014 «Об утверждении Порядка оформления и выдачи заключения </w:t>
      </w:r>
      <w:r w:rsidR="007024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6356">
        <w:rPr>
          <w:rFonts w:ascii="Times New Roman" w:hAnsi="Times New Roman" w:cs="Times New Roman"/>
          <w:sz w:val="24"/>
          <w:szCs w:val="24"/>
        </w:rPr>
        <w:t xml:space="preserve">о привлечении </w:t>
      </w:r>
      <w:proofErr w:type="gramStart"/>
      <w:r w:rsidRPr="007D63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6356">
        <w:rPr>
          <w:rFonts w:ascii="Times New Roman" w:hAnsi="Times New Roman" w:cs="Times New Roman"/>
          <w:sz w:val="24"/>
          <w:szCs w:val="24"/>
        </w:rPr>
        <w:t xml:space="preserve"> об использ</w:t>
      </w:r>
      <w:r w:rsidR="00702402">
        <w:rPr>
          <w:rFonts w:ascii="Times New Roman" w:hAnsi="Times New Roman" w:cs="Times New Roman"/>
          <w:sz w:val="24"/>
          <w:szCs w:val="24"/>
        </w:rPr>
        <w:t xml:space="preserve">овании иностранных работников»: </w:t>
      </w:r>
      <w:r w:rsidRPr="00702402">
        <w:rPr>
          <w:rFonts w:ascii="Times New Roman" w:hAnsi="Times New Roman" w:cs="Times New Roman"/>
          <w:iCs/>
          <w:sz w:val="24"/>
          <w:szCs w:val="24"/>
        </w:rPr>
        <w:t>абзац 1</w:t>
      </w:r>
      <w:r w:rsidRPr="007D6356">
        <w:rPr>
          <w:rFonts w:ascii="Times New Roman" w:hAnsi="Times New Roman" w:cs="Times New Roman"/>
          <w:sz w:val="24"/>
          <w:szCs w:val="24"/>
        </w:rPr>
        <w:t xml:space="preserve"> – отсутствие в регистре получателей услуг сведений о потребности работодателя, заказчика работ (услуг) в работниках для замещения свободных рабочих мест, по которым работодателем подано заявление о выдаче разрешения на привлечение и использование иностранных работников.</w:t>
      </w:r>
    </w:p>
    <w:bookmarkEnd w:id="20"/>
    <w:bookmarkEnd w:id="21"/>
    <w:p w:rsidR="00A258AD" w:rsidRDefault="00A258A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4C061B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4C061B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4C061B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4C061B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Цель подпрограммы – создание благоприятных условий для переселения на  территорию Ленинградской области соотечественников, проживающих за рубежом. 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подпрограммы реализуются мероприятия по следующим основным направлениям: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правовых, организационных, социально-экономических и  информационных условий, способствующих добровольному переселению соотечественников, проживающих за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рубежом, в Ленинградскую область для постоянного пр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оживания, быстрому их включению 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и социальные связи региона;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трудоустройству соотечественников, переселяющихся в  Ленинградскую область;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территории Ленинградской области.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комитет от Управления по вопросам миграции ГУ МВД России по Санкт-Петербургу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поступило на рассмотрение </w:t>
      </w:r>
      <w:r w:rsidR="007462E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копии заявлений соотечественников. По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рассмотрения указанных заявлений комитет по труду и занятости населения Ленинградской области принял следующие решения:</w:t>
      </w:r>
    </w:p>
    <w:p w:rsidR="0030506A" w:rsidRPr="004C061B" w:rsidRDefault="007462EB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заявлений </w:t>
      </w:r>
      <w:proofErr w:type="gramStart"/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согласованы</w:t>
      </w:r>
      <w:proofErr w:type="gramEnd"/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(85,4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0506A" w:rsidRPr="004C061B" w:rsidRDefault="007462EB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заявления отклонены (14,6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на основании несоответствия заявителя критериям участия в подпрограмме.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по вопросам миграции ГУ МВД России по Санкт-Петербургу и  Ленинградской области поставлены на учет в качестве прибывших на территорию вселения </w:t>
      </w:r>
      <w:r w:rsidR="007462E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(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15,1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планово</w:t>
      </w:r>
      <w:r w:rsidR="007462E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показателя на 202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462E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 и 6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члена их семей. Количество прибывших в Ленинградскую</w:t>
      </w:r>
      <w:r w:rsidR="00E73379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 соотечественников на </w:t>
      </w:r>
      <w:r w:rsidR="00520BB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50,9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меньше количества прибывших соотечественников за аналогичный период прошлого года.</w:t>
      </w:r>
    </w:p>
    <w:p w:rsidR="00F9090C" w:rsidRPr="004C061B" w:rsidRDefault="0030506A" w:rsidP="00F9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Ленинградскую область переселилось за отчетный период 1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соотечественников из</w:t>
      </w:r>
      <w:r w:rsidR="001C73B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C73B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стран. 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Соотечественники 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переселил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proofErr w:type="gramStart"/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Казахстан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E86B84" w:rsidRPr="004C061B">
        <w:t xml:space="preserve"> 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 (27,8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E86B84" w:rsidRPr="004C061B">
        <w:t xml:space="preserve"> 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Таджикистана 32 чел. (27,8%), Молдовы 13чел. (11,3%), Узбекистана 11 чел. (9,6%), Латвии 10 чел. (8,7%), Киргизии </w:t>
      </w:r>
      <w:r w:rsid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 (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6,1%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Армении 5 чел. (4,3%), Азербайджана 2 чел. (1,7%), Эстонии 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 (</w:t>
      </w:r>
      <w:r w:rsidR="00F9090C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2,6%</w:t>
      </w:r>
      <w:r w:rsidR="00E86B8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общего числа прибывших </w:t>
      </w:r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соотечественников 52 чел. (45,2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трудоспособного возраста, </w:t>
      </w:r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чел. (20,9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в возрасте, не достигшем утвержденного трудоспособного возраста, (дети) и </w:t>
      </w:r>
      <w:r w:rsidR="00416B18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чел. (1,7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в возрасте старше утверждённого трудоспособного возраста.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образования из числа переселившихся трудоспособных соотечественников 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1C73B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 (28,7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высшее профессиональное образование, 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7C30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 (3</w:t>
      </w:r>
      <w:r w:rsidR="000A7C30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7C30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среднее профессиональное образование и </w:t>
      </w:r>
      <w:r w:rsidR="001C73B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 (</w:t>
      </w:r>
      <w:r w:rsidR="001C73B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10,4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2D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среднее общее образование.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числе прибывших востребованных специалистов: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менеджер - 9 чел., 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экономист -</w:t>
      </w:r>
      <w:r w:rsid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чел.,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 – 6 чел., педагог – 5 чел., бухгалтер - 4 чел., инженер – 4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</w:t>
      </w:r>
      <w:proofErr w:type="gramStart"/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медсе</w:t>
      </w:r>
      <w:r w:rsid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 - 4 чел., продавец – 4 чел.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слесарь – 4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чел.,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юрист – 4 чел.,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механик – 3 чел., оператор – 3 чел., сварщик - 3 чел., агроном  2 чел., администратор -</w:t>
      </w:r>
      <w:r w:rsid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чел., машинист - 2 чел.,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подсобный рабочий - 2 чел., электрик – 2 чел.,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ветеринар - 1 чел., водитель - 1 чел., официант - 1 чел., повар - 1 чел., </w:t>
      </w:r>
      <w:r w:rsidR="00E740A5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программист - 1 чел., технолог </w:t>
      </w:r>
      <w:r w:rsidR="00C77376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 чел., фармацевт - 1 чел., швея - 1 чел.</w:t>
      </w:r>
      <w:proofErr w:type="gramEnd"/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  участии в подпрограмме. В службу занятости населения Ленинградской области</w:t>
      </w:r>
      <w:r w:rsidR="008C73E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содействием в трудоустройстве обратилось </w:t>
      </w:r>
      <w:r w:rsidR="005637C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соотечественников, переселившихся в  Ленинградскую область в рамках реализации подпрограммы.</w:t>
      </w:r>
    </w:p>
    <w:p w:rsidR="0030506A" w:rsidRPr="004C061B" w:rsidRDefault="00EE2872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братившиеся в службу занятости населения за содействием в  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 целях приобретения знаний, умений, навыков и  формирования компетенций, необходимых для выполнения определенных трудовых, служебных функций (определенных видов трудовой, служебной деятельности, профессии), овладение которыми даёт соотечественникам и членам их семей наибольшую возможность трудоустройства</w:t>
      </w:r>
      <w:proofErr w:type="gramEnd"/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региональном рынке труда.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начала года </w:t>
      </w:r>
      <w:r w:rsidR="00E1584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направлены 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="00E1584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</w:t>
      </w:r>
      <w:r w:rsidR="00E15844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обратившиеся в ГКУ ЦЗН ЛО.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информации комитета по внешним связям Ленинградской области в рамках реализации мероприятий подпрограммы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области», в части, касающейся деятельности комитета, проводилась работа по информированию дипломатических представительств и консульских учреждений иностранных государств в Российской Федерации</w:t>
      </w:r>
      <w:r w:rsidR="00EE2872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A4011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заинтересованных организаций об организационных, правовых и иных</w:t>
      </w:r>
      <w:proofErr w:type="gramEnd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End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способствующих добровольному переселению соотечественников, проживающих за рубежом, в  Ленинградскую область для постоянного проживания, а также обеспечению доступа к  социальной инфраструктуре, встраиванию в систему норм и ценностей принимающего сообщества.</w:t>
      </w:r>
    </w:p>
    <w:p w:rsidR="0030506A" w:rsidRPr="004C061B" w:rsidRDefault="00815CAF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5 человек из числа прибывших соотечественников получают среднее профессиональное образование, 1 человек – высшее профессиональное образование.</w:t>
      </w:r>
    </w:p>
    <w:p w:rsidR="00815CAF" w:rsidRPr="004C061B" w:rsidRDefault="00815CAF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обращении в медицинские организации государственной системы здравоохранения Ленинградской области участники подпрограммы и члены их семей имеют право на получение гарантированного медицинского обслуживания на общих основаниях, установленных законодательством.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меры социальной поддержки добровольным переселенцам из числа соотечественников предоставляются на общих основаниях, установленных законодательством, в том числе в рамках областного закона Ленинградской области от 17.11.2017 № 72-оз «Социальный кодекс Ленинградской области», вступившего в силу 1 января 2018 года. Дополнительные меры социальной поддержки для лиц указанной категории не  предусмотрены.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адаптации и интеграции участников подпрограммы и 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области, организовано предоставление</w:t>
      </w:r>
      <w:r w:rsidR="00815CA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безвозмездной основе консультационной, информационной и обучающей поддержки. 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 и  прибывших участников подпрограммы и членов их семей: www.территориятруда</w:t>
      </w: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 или www.tt47.ru, который был разработан в рамках средств, выделенных на реализацию подпрограммы в 2017 году. Зарегистрировано </w:t>
      </w:r>
      <w:r w:rsidR="00D0201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0201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913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посещений портала </w:t>
      </w:r>
      <w:r w:rsidR="00D0201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0201B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592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пользователями.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ГУ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МВД России по Санкт-Петербургу и Ленинградской области и службы занятости населения Ленинградской области:</w:t>
      </w:r>
    </w:p>
    <w:p w:rsidR="0030506A" w:rsidRPr="004C061B" w:rsidRDefault="00D0201B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 представительством МВД России в Таджикистане;</w:t>
      </w:r>
    </w:p>
    <w:p w:rsidR="0030506A" w:rsidRPr="004C061B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Подведомственными учреждениями комитета проведены </w:t>
      </w:r>
      <w:r w:rsidR="006D11E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консультаций по  вопросам участия в  региональной программе переселения, в том числе </w:t>
      </w:r>
      <w:r w:rsidR="006D11E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</w:t>
      </w:r>
      <w:r w:rsidR="006D11E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совместно с Управлением по вопросам миграции ГУ МВД России по  Санкт-Петербургу и Ленинградской области.</w:t>
      </w:r>
    </w:p>
    <w:p w:rsidR="0030506A" w:rsidRPr="004C061B" w:rsidRDefault="006A4011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мероприятий, предусмотренных региональной программой переселения, включённой в Государственную программу по оказанию содействия добровольному переселению в Российскую Федерацию соотечественников, проживающих за рубежом, 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выделено 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 тыс. 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руб., в том числе из федерального бюджета – 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D38FD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122,0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из регионального бюджета – 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47F77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078,0</w:t>
      </w:r>
      <w:r w:rsidR="0030506A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</w:t>
      </w:r>
      <w:proofErr w:type="gramStart"/>
      <w:r w:rsidR="00815CAF"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30506A" w:rsidRDefault="0030506A" w:rsidP="003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0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 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  <w:proofErr w:type="gramEnd"/>
    </w:p>
    <w:p w:rsidR="008B2778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778" w:rsidRPr="00A20173" w:rsidRDefault="008B2778" w:rsidP="008B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B2778" w:rsidRPr="00A20173" w:rsidSect="00FE3CF7">
          <w:headerReference w:type="even" r:id="rId16"/>
          <w:headerReference w:type="default" r:id="rId17"/>
          <w:headerReference w:type="first" r:id="rId18"/>
          <w:pgSz w:w="11906" w:h="16838" w:code="9"/>
          <w:pgMar w:top="1276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2413"/>
        <w:gridCol w:w="1452"/>
        <w:gridCol w:w="1452"/>
        <w:gridCol w:w="1872"/>
        <w:gridCol w:w="1475"/>
        <w:gridCol w:w="1592"/>
        <w:gridCol w:w="1569"/>
        <w:gridCol w:w="1428"/>
        <w:gridCol w:w="1405"/>
        <w:gridCol w:w="259"/>
      </w:tblGrid>
      <w:tr w:rsidR="007C4829" w:rsidRPr="007C4829" w:rsidTr="007C4829">
        <w:trPr>
          <w:gridAfter w:val="1"/>
          <w:wAfter w:w="259" w:type="dxa"/>
          <w:trHeight w:val="2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7C4829" w:rsidRPr="007C4829" w:rsidTr="007C4829">
        <w:trPr>
          <w:gridAfter w:val="1"/>
          <w:wAfter w:w="259" w:type="dxa"/>
          <w:trHeight w:val="2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8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7C4829" w:rsidRPr="007C4829" w:rsidTr="007C4829">
        <w:trPr>
          <w:trHeight w:val="28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2022-2023 гг.</w:t>
            </w:r>
          </w:p>
        </w:tc>
      </w:tr>
      <w:tr w:rsidR="007C4829" w:rsidRPr="007C4829" w:rsidTr="007C4829">
        <w:trPr>
          <w:trHeight w:val="304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94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  к 01.04.22,               %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  к 01.01.22,             %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2023  к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2022 года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2023 года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2022,</w:t>
            </w:r>
          </w:p>
        </w:tc>
        <w:tc>
          <w:tcPr>
            <w:tcW w:w="46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01.04.23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5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4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59" w:type="dxa"/>
            <w:vAlign w:val="center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29" w:rsidRDefault="007C4829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9E" w:rsidRDefault="00C73D9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2" w:type="dxa"/>
        <w:tblInd w:w="-318" w:type="dxa"/>
        <w:tblLook w:val="04A0" w:firstRow="1" w:lastRow="0" w:firstColumn="1" w:lastColumn="0" w:noHBand="0" w:noVBand="1"/>
      </w:tblPr>
      <w:tblGrid>
        <w:gridCol w:w="852"/>
        <w:gridCol w:w="2601"/>
        <w:gridCol w:w="1366"/>
        <w:gridCol w:w="1300"/>
        <w:gridCol w:w="1762"/>
        <w:gridCol w:w="1387"/>
        <w:gridCol w:w="1497"/>
        <w:gridCol w:w="1609"/>
        <w:gridCol w:w="1674"/>
        <w:gridCol w:w="1564"/>
      </w:tblGrid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 к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  к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29" w:rsidRPr="008831C6" w:rsidRDefault="007C4829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2022 к 1 кв. 2023, %</w:t>
            </w:r>
          </w:p>
        </w:tc>
        <w:tc>
          <w:tcPr>
            <w:tcW w:w="4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01.04.22,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01.01.23,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2022 года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2023 года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829" w:rsidRPr="008831C6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01.04.23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8831C6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7C4829" w:rsidRPr="007C4829" w:rsidTr="007C4829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7C4829" w:rsidRPr="007C4829" w:rsidTr="007C4829">
        <w:trPr>
          <w:trHeight w:val="2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29" w:rsidRPr="007C4829" w:rsidRDefault="007C4829" w:rsidP="007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</w:tbl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89" w:rsidRDefault="007C0089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6" w:rsidRDefault="008831C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6" w:rsidRDefault="008831C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89" w:rsidRDefault="007C0089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93" w:type="dxa"/>
        <w:tblLook w:val="04A0" w:firstRow="1" w:lastRow="0" w:firstColumn="1" w:lastColumn="0" w:noHBand="0" w:noVBand="1"/>
      </w:tblPr>
      <w:tblGrid>
        <w:gridCol w:w="2499"/>
        <w:gridCol w:w="2194"/>
        <w:gridCol w:w="239"/>
        <w:gridCol w:w="2029"/>
        <w:gridCol w:w="2748"/>
        <w:gridCol w:w="305"/>
        <w:gridCol w:w="2327"/>
        <w:gridCol w:w="305"/>
        <w:gridCol w:w="1995"/>
        <w:gridCol w:w="305"/>
      </w:tblGrid>
      <w:tr w:rsidR="008831C6" w:rsidRPr="008831C6" w:rsidTr="008831C6">
        <w:trPr>
          <w:trHeight w:val="30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8831C6" w:rsidRPr="008831C6" w:rsidTr="008831C6">
        <w:trPr>
          <w:trHeight w:val="30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8831C6" w:rsidRPr="008831C6" w:rsidTr="008831C6">
        <w:trPr>
          <w:gridAfter w:val="1"/>
          <w:wAfter w:w="305" w:type="dxa"/>
          <w:trHeight w:val="308"/>
        </w:trPr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4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2023 года к </w:t>
            </w: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 2022 года, %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года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8831C6" w:rsidRPr="008831C6" w:rsidTr="008831C6">
        <w:trPr>
          <w:gridAfter w:val="1"/>
          <w:wAfter w:w="305" w:type="dxa"/>
          <w:trHeight w:val="322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C6" w:rsidRPr="008831C6" w:rsidRDefault="008831C6" w:rsidP="008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</w:tr>
    </w:tbl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D0" w:rsidRDefault="00353ED0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24" w:type="dxa"/>
        <w:tblInd w:w="-318" w:type="dxa"/>
        <w:tblLook w:val="04A0" w:firstRow="1" w:lastRow="0" w:firstColumn="1" w:lastColumn="0" w:noHBand="0" w:noVBand="1"/>
      </w:tblPr>
      <w:tblGrid>
        <w:gridCol w:w="710"/>
        <w:gridCol w:w="2621"/>
        <w:gridCol w:w="1116"/>
        <w:gridCol w:w="1116"/>
        <w:gridCol w:w="1116"/>
        <w:gridCol w:w="1180"/>
        <w:gridCol w:w="80"/>
        <w:gridCol w:w="1276"/>
        <w:gridCol w:w="1056"/>
        <w:gridCol w:w="1116"/>
        <w:gridCol w:w="1116"/>
        <w:gridCol w:w="1628"/>
        <w:gridCol w:w="1693"/>
      </w:tblGrid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2E0410" w:rsidRPr="002E0410" w:rsidTr="002E041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65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2E0410" w:rsidRPr="002E0410" w:rsidTr="002E0410">
        <w:trPr>
          <w:trHeight w:val="4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 к</w:t>
            </w:r>
          </w:p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01.04.22,</w:t>
            </w:r>
          </w:p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 к</w:t>
            </w:r>
          </w:p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01.01.23,</w:t>
            </w:r>
          </w:p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01.04.23</w:t>
            </w: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01.04.23</w:t>
            </w: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01.04.23-01.04.22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01.04.23-01.01.23</w:t>
            </w: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410" w:rsidRPr="002E0410" w:rsidTr="002E0410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43586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40794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410" w:rsidRPr="002E0410" w:rsidRDefault="002E0410" w:rsidP="002E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53ED0" w:rsidRDefault="00353ED0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Pr="0085671A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Pr="00F35072" w:rsidRDefault="000400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B903C4" wp14:editId="1CD26360">
            <wp:extent cx="8593394" cy="553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96425" cy="553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C6" w:rsidRDefault="00DB5DC6">
      <w:pPr>
        <w:spacing w:after="0" w:line="240" w:lineRule="auto"/>
      </w:pPr>
      <w:r>
        <w:separator/>
      </w:r>
    </w:p>
  </w:endnote>
  <w:endnote w:type="continuationSeparator" w:id="0">
    <w:p w:rsidR="00DB5DC6" w:rsidRDefault="00DB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C6" w:rsidRDefault="00DB5DC6">
      <w:pPr>
        <w:spacing w:after="0" w:line="240" w:lineRule="auto"/>
      </w:pPr>
      <w:r>
        <w:separator/>
      </w:r>
    </w:p>
  </w:footnote>
  <w:footnote w:type="continuationSeparator" w:id="0">
    <w:p w:rsidR="00DB5DC6" w:rsidRDefault="00DB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C6" w:rsidRDefault="00DB5D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5DC6" w:rsidRDefault="00DB5D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C6" w:rsidRDefault="00DB5D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569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C6" w:rsidRDefault="00DB5DC6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75pt;height:12.75pt;visibility:visible;mso-wrap-style:square" o:bullet="t">
        <v:imagedata r:id="rId1" o:title=""/>
      </v:shape>
    </w:pict>
  </w:numPicBullet>
  <w:numPicBullet w:numPicBulletId="1">
    <w:pict>
      <v:shape id="_x0000_i1035" type="#_x0000_t75" style="width:5.25pt;height:10.5pt;visibility:visible;mso-wrap-style:square" o:bullet="t">
        <v:imagedata r:id="rId2" o:title=""/>
      </v:shape>
    </w:pict>
  </w:numPicBullet>
  <w:numPicBullet w:numPicBulletId="2">
    <w:pict>
      <v:shape id="_x0000_i1036" type="#_x0000_t75" style="width:5.25pt;height:10.5pt;visibility:visible;mso-wrap-style:square" o:bullet="t">
        <v:imagedata r:id="rId3" o:title=""/>
      </v:shape>
    </w:pict>
  </w:numPicBullet>
  <w:numPicBullet w:numPicBulletId="3">
    <w:pict>
      <v:shape id="_x0000_i1037" type="#_x0000_t75" style="width:5.25pt;height:10.5pt;visibility:visible;mso-wrap-style:square" o:bullet="t">
        <v:imagedata r:id="rId4" o:title=""/>
      </v:shape>
    </w:pict>
  </w:numPicBullet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C102C04"/>
    <w:multiLevelType w:val="hybridMultilevel"/>
    <w:tmpl w:val="41EA3158"/>
    <w:lvl w:ilvl="0" w:tplc="6824C1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24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0F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AB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2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29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C4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4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C6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38"/>
  </w:num>
  <w:num w:numId="6">
    <w:abstractNumId w:val="31"/>
  </w:num>
  <w:num w:numId="7">
    <w:abstractNumId w:val="23"/>
  </w:num>
  <w:num w:numId="8">
    <w:abstractNumId w:val="27"/>
  </w:num>
  <w:num w:numId="9">
    <w:abstractNumId w:val="20"/>
  </w:num>
  <w:num w:numId="10">
    <w:abstractNumId w:val="0"/>
  </w:num>
  <w:num w:numId="11">
    <w:abstractNumId w:val="42"/>
  </w:num>
  <w:num w:numId="12">
    <w:abstractNumId w:val="24"/>
  </w:num>
  <w:num w:numId="13">
    <w:abstractNumId w:val="14"/>
  </w:num>
  <w:num w:numId="14">
    <w:abstractNumId w:val="40"/>
  </w:num>
  <w:num w:numId="15">
    <w:abstractNumId w:val="4"/>
  </w:num>
  <w:num w:numId="16">
    <w:abstractNumId w:val="36"/>
  </w:num>
  <w:num w:numId="17">
    <w:abstractNumId w:val="1"/>
  </w:num>
  <w:num w:numId="18">
    <w:abstractNumId w:val="30"/>
  </w:num>
  <w:num w:numId="19">
    <w:abstractNumId w:val="41"/>
  </w:num>
  <w:num w:numId="20">
    <w:abstractNumId w:val="29"/>
  </w:num>
  <w:num w:numId="21">
    <w:abstractNumId w:val="13"/>
  </w:num>
  <w:num w:numId="22">
    <w:abstractNumId w:val="22"/>
  </w:num>
  <w:num w:numId="23">
    <w:abstractNumId w:val="39"/>
  </w:num>
  <w:num w:numId="24">
    <w:abstractNumId w:val="3"/>
  </w:num>
  <w:num w:numId="25">
    <w:abstractNumId w:val="28"/>
  </w:num>
  <w:num w:numId="26">
    <w:abstractNumId w:val="15"/>
  </w:num>
  <w:num w:numId="27">
    <w:abstractNumId w:val="2"/>
  </w:num>
  <w:num w:numId="28">
    <w:abstractNumId w:val="18"/>
  </w:num>
  <w:num w:numId="29">
    <w:abstractNumId w:val="19"/>
  </w:num>
  <w:num w:numId="30">
    <w:abstractNumId w:val="6"/>
  </w:num>
  <w:num w:numId="31">
    <w:abstractNumId w:val="34"/>
  </w:num>
  <w:num w:numId="32">
    <w:abstractNumId w:val="25"/>
  </w:num>
  <w:num w:numId="33">
    <w:abstractNumId w:val="17"/>
  </w:num>
  <w:num w:numId="34">
    <w:abstractNumId w:val="26"/>
  </w:num>
  <w:num w:numId="35">
    <w:abstractNumId w:val="45"/>
  </w:num>
  <w:num w:numId="36">
    <w:abstractNumId w:val="37"/>
  </w:num>
  <w:num w:numId="37">
    <w:abstractNumId w:val="35"/>
  </w:num>
  <w:num w:numId="38">
    <w:abstractNumId w:val="44"/>
  </w:num>
  <w:num w:numId="39">
    <w:abstractNumId w:val="12"/>
  </w:num>
  <w:num w:numId="40">
    <w:abstractNumId w:val="10"/>
  </w:num>
  <w:num w:numId="41">
    <w:abstractNumId w:val="8"/>
  </w:num>
  <w:num w:numId="42">
    <w:abstractNumId w:val="32"/>
  </w:num>
  <w:num w:numId="43">
    <w:abstractNumId w:val="43"/>
  </w:num>
  <w:num w:numId="44">
    <w:abstractNumId w:val="33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4B2"/>
    <w:rsid w:val="0000453E"/>
    <w:rsid w:val="00005EA4"/>
    <w:rsid w:val="00006D92"/>
    <w:rsid w:val="00007088"/>
    <w:rsid w:val="0001053C"/>
    <w:rsid w:val="00011017"/>
    <w:rsid w:val="000121B2"/>
    <w:rsid w:val="00012231"/>
    <w:rsid w:val="0001666A"/>
    <w:rsid w:val="0002033F"/>
    <w:rsid w:val="000208A6"/>
    <w:rsid w:val="00020A8C"/>
    <w:rsid w:val="0002272C"/>
    <w:rsid w:val="00022C84"/>
    <w:rsid w:val="00023454"/>
    <w:rsid w:val="000235B8"/>
    <w:rsid w:val="00024F53"/>
    <w:rsid w:val="00025178"/>
    <w:rsid w:val="0002573C"/>
    <w:rsid w:val="00025B9A"/>
    <w:rsid w:val="00027041"/>
    <w:rsid w:val="00030CB9"/>
    <w:rsid w:val="00031B68"/>
    <w:rsid w:val="0003297F"/>
    <w:rsid w:val="00032FDE"/>
    <w:rsid w:val="00033CA3"/>
    <w:rsid w:val="000342D5"/>
    <w:rsid w:val="000343BC"/>
    <w:rsid w:val="00034498"/>
    <w:rsid w:val="00034CDE"/>
    <w:rsid w:val="0003511D"/>
    <w:rsid w:val="00035AFA"/>
    <w:rsid w:val="00036C27"/>
    <w:rsid w:val="00037342"/>
    <w:rsid w:val="00037A73"/>
    <w:rsid w:val="00037ECD"/>
    <w:rsid w:val="00040088"/>
    <w:rsid w:val="000403E8"/>
    <w:rsid w:val="0004047C"/>
    <w:rsid w:val="00040B9E"/>
    <w:rsid w:val="000430E8"/>
    <w:rsid w:val="00043984"/>
    <w:rsid w:val="00043BB4"/>
    <w:rsid w:val="00043DAA"/>
    <w:rsid w:val="00043F26"/>
    <w:rsid w:val="0004430A"/>
    <w:rsid w:val="00044513"/>
    <w:rsid w:val="00045C75"/>
    <w:rsid w:val="00051C26"/>
    <w:rsid w:val="00051C36"/>
    <w:rsid w:val="00051E8C"/>
    <w:rsid w:val="00052134"/>
    <w:rsid w:val="00052A45"/>
    <w:rsid w:val="00053AF8"/>
    <w:rsid w:val="00054795"/>
    <w:rsid w:val="000561BA"/>
    <w:rsid w:val="00056347"/>
    <w:rsid w:val="000564B6"/>
    <w:rsid w:val="00056A53"/>
    <w:rsid w:val="00060975"/>
    <w:rsid w:val="00062013"/>
    <w:rsid w:val="00063496"/>
    <w:rsid w:val="00063795"/>
    <w:rsid w:val="00063A23"/>
    <w:rsid w:val="00064039"/>
    <w:rsid w:val="00065BB6"/>
    <w:rsid w:val="00065BFF"/>
    <w:rsid w:val="00066A5D"/>
    <w:rsid w:val="00066BFE"/>
    <w:rsid w:val="00071375"/>
    <w:rsid w:val="0007248E"/>
    <w:rsid w:val="000728F7"/>
    <w:rsid w:val="00073140"/>
    <w:rsid w:val="000742F4"/>
    <w:rsid w:val="0007451C"/>
    <w:rsid w:val="00074702"/>
    <w:rsid w:val="00075180"/>
    <w:rsid w:val="00075466"/>
    <w:rsid w:val="00076535"/>
    <w:rsid w:val="00076E68"/>
    <w:rsid w:val="0007762E"/>
    <w:rsid w:val="00080363"/>
    <w:rsid w:val="0008116A"/>
    <w:rsid w:val="0008192F"/>
    <w:rsid w:val="00081CE3"/>
    <w:rsid w:val="00082196"/>
    <w:rsid w:val="00082399"/>
    <w:rsid w:val="00082A1D"/>
    <w:rsid w:val="00084096"/>
    <w:rsid w:val="000847CA"/>
    <w:rsid w:val="00084CCC"/>
    <w:rsid w:val="000865BE"/>
    <w:rsid w:val="00086C95"/>
    <w:rsid w:val="00090955"/>
    <w:rsid w:val="00090B48"/>
    <w:rsid w:val="00090DA2"/>
    <w:rsid w:val="00091EFA"/>
    <w:rsid w:val="00094222"/>
    <w:rsid w:val="0009595F"/>
    <w:rsid w:val="000A0534"/>
    <w:rsid w:val="000A283D"/>
    <w:rsid w:val="000A5284"/>
    <w:rsid w:val="000A652A"/>
    <w:rsid w:val="000A6A58"/>
    <w:rsid w:val="000A7C30"/>
    <w:rsid w:val="000B2BFA"/>
    <w:rsid w:val="000B452F"/>
    <w:rsid w:val="000B5BC0"/>
    <w:rsid w:val="000B7B4B"/>
    <w:rsid w:val="000C07BB"/>
    <w:rsid w:val="000C1A51"/>
    <w:rsid w:val="000C1DA5"/>
    <w:rsid w:val="000C2F23"/>
    <w:rsid w:val="000C4794"/>
    <w:rsid w:val="000C4B0E"/>
    <w:rsid w:val="000C4BB2"/>
    <w:rsid w:val="000D0CBF"/>
    <w:rsid w:val="000D2A64"/>
    <w:rsid w:val="000D2F0E"/>
    <w:rsid w:val="000D3BB6"/>
    <w:rsid w:val="000D3F2A"/>
    <w:rsid w:val="000D42EA"/>
    <w:rsid w:val="000D44A2"/>
    <w:rsid w:val="000D7C9B"/>
    <w:rsid w:val="000D7FEF"/>
    <w:rsid w:val="000E00F7"/>
    <w:rsid w:val="000E0438"/>
    <w:rsid w:val="000E08BA"/>
    <w:rsid w:val="000E1C8E"/>
    <w:rsid w:val="000E30D7"/>
    <w:rsid w:val="000E5E5F"/>
    <w:rsid w:val="000E6F2D"/>
    <w:rsid w:val="000F2E2D"/>
    <w:rsid w:val="000F331B"/>
    <w:rsid w:val="000F3584"/>
    <w:rsid w:val="000F41C9"/>
    <w:rsid w:val="000F41D1"/>
    <w:rsid w:val="000F4525"/>
    <w:rsid w:val="000F63B1"/>
    <w:rsid w:val="000F6AD3"/>
    <w:rsid w:val="000F7464"/>
    <w:rsid w:val="001000FA"/>
    <w:rsid w:val="0010241C"/>
    <w:rsid w:val="00102632"/>
    <w:rsid w:val="00102C03"/>
    <w:rsid w:val="001035B4"/>
    <w:rsid w:val="00104C65"/>
    <w:rsid w:val="0010668C"/>
    <w:rsid w:val="0011113F"/>
    <w:rsid w:val="00111973"/>
    <w:rsid w:val="00112F4F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3B2"/>
    <w:rsid w:val="00122715"/>
    <w:rsid w:val="00124E73"/>
    <w:rsid w:val="0012568D"/>
    <w:rsid w:val="001270C8"/>
    <w:rsid w:val="00127391"/>
    <w:rsid w:val="00127D37"/>
    <w:rsid w:val="00133BE1"/>
    <w:rsid w:val="0013495B"/>
    <w:rsid w:val="0013711D"/>
    <w:rsid w:val="00140F7B"/>
    <w:rsid w:val="00141B07"/>
    <w:rsid w:val="00142091"/>
    <w:rsid w:val="001428F8"/>
    <w:rsid w:val="001437E4"/>
    <w:rsid w:val="00143B20"/>
    <w:rsid w:val="00144D26"/>
    <w:rsid w:val="001459CB"/>
    <w:rsid w:val="001472D4"/>
    <w:rsid w:val="00150399"/>
    <w:rsid w:val="001516C0"/>
    <w:rsid w:val="001524DA"/>
    <w:rsid w:val="00152B4B"/>
    <w:rsid w:val="00153E32"/>
    <w:rsid w:val="00153F5A"/>
    <w:rsid w:val="00154FBE"/>
    <w:rsid w:val="0016011F"/>
    <w:rsid w:val="0016034F"/>
    <w:rsid w:val="001613B3"/>
    <w:rsid w:val="0016220B"/>
    <w:rsid w:val="00165401"/>
    <w:rsid w:val="001669EA"/>
    <w:rsid w:val="00171AEB"/>
    <w:rsid w:val="001720ED"/>
    <w:rsid w:val="001737DA"/>
    <w:rsid w:val="0017484A"/>
    <w:rsid w:val="001753AF"/>
    <w:rsid w:val="0017560F"/>
    <w:rsid w:val="001765BD"/>
    <w:rsid w:val="00176AFA"/>
    <w:rsid w:val="00176F17"/>
    <w:rsid w:val="00177884"/>
    <w:rsid w:val="00180B0C"/>
    <w:rsid w:val="00181E00"/>
    <w:rsid w:val="00181F92"/>
    <w:rsid w:val="001828B0"/>
    <w:rsid w:val="0018291D"/>
    <w:rsid w:val="00183C76"/>
    <w:rsid w:val="00184974"/>
    <w:rsid w:val="001849D5"/>
    <w:rsid w:val="00184AE2"/>
    <w:rsid w:val="00186C0F"/>
    <w:rsid w:val="00187848"/>
    <w:rsid w:val="00190456"/>
    <w:rsid w:val="00190F63"/>
    <w:rsid w:val="001912BE"/>
    <w:rsid w:val="001921D8"/>
    <w:rsid w:val="00192542"/>
    <w:rsid w:val="0019305D"/>
    <w:rsid w:val="00194017"/>
    <w:rsid w:val="00194C41"/>
    <w:rsid w:val="00195A17"/>
    <w:rsid w:val="00195BE4"/>
    <w:rsid w:val="00197FBC"/>
    <w:rsid w:val="001A1A87"/>
    <w:rsid w:val="001A22D5"/>
    <w:rsid w:val="001A23AF"/>
    <w:rsid w:val="001A2928"/>
    <w:rsid w:val="001A3DA9"/>
    <w:rsid w:val="001A4DB1"/>
    <w:rsid w:val="001A799F"/>
    <w:rsid w:val="001B014A"/>
    <w:rsid w:val="001B1D88"/>
    <w:rsid w:val="001B37FE"/>
    <w:rsid w:val="001B4482"/>
    <w:rsid w:val="001B4AEE"/>
    <w:rsid w:val="001B4F2A"/>
    <w:rsid w:val="001B51FC"/>
    <w:rsid w:val="001B588A"/>
    <w:rsid w:val="001C0CA9"/>
    <w:rsid w:val="001C2908"/>
    <w:rsid w:val="001C2DEC"/>
    <w:rsid w:val="001C370A"/>
    <w:rsid w:val="001C586D"/>
    <w:rsid w:val="001C58CF"/>
    <w:rsid w:val="001C62D8"/>
    <w:rsid w:val="001C6D91"/>
    <w:rsid w:val="001C73BF"/>
    <w:rsid w:val="001C7845"/>
    <w:rsid w:val="001D00FD"/>
    <w:rsid w:val="001D0E9A"/>
    <w:rsid w:val="001D1758"/>
    <w:rsid w:val="001D308A"/>
    <w:rsid w:val="001D3267"/>
    <w:rsid w:val="001D39C9"/>
    <w:rsid w:val="001D477C"/>
    <w:rsid w:val="001D574F"/>
    <w:rsid w:val="001D5771"/>
    <w:rsid w:val="001D6B44"/>
    <w:rsid w:val="001D7019"/>
    <w:rsid w:val="001D7FD3"/>
    <w:rsid w:val="001E0E89"/>
    <w:rsid w:val="001E37E5"/>
    <w:rsid w:val="001E4C72"/>
    <w:rsid w:val="001E4FBA"/>
    <w:rsid w:val="001E5294"/>
    <w:rsid w:val="001E6EDE"/>
    <w:rsid w:val="001E73C1"/>
    <w:rsid w:val="001F02F7"/>
    <w:rsid w:val="001F0B6E"/>
    <w:rsid w:val="001F1D47"/>
    <w:rsid w:val="001F2188"/>
    <w:rsid w:val="001F2995"/>
    <w:rsid w:val="001F333A"/>
    <w:rsid w:val="001F3833"/>
    <w:rsid w:val="001F38FB"/>
    <w:rsid w:val="001F40E4"/>
    <w:rsid w:val="001F48F6"/>
    <w:rsid w:val="001F5D4E"/>
    <w:rsid w:val="001F6C76"/>
    <w:rsid w:val="001F7095"/>
    <w:rsid w:val="001F7198"/>
    <w:rsid w:val="001F7C18"/>
    <w:rsid w:val="002038F3"/>
    <w:rsid w:val="00204C66"/>
    <w:rsid w:val="0020553B"/>
    <w:rsid w:val="002078BA"/>
    <w:rsid w:val="002079B4"/>
    <w:rsid w:val="00207B01"/>
    <w:rsid w:val="0021034C"/>
    <w:rsid w:val="002111F1"/>
    <w:rsid w:val="0021164A"/>
    <w:rsid w:val="00211EE3"/>
    <w:rsid w:val="002136CA"/>
    <w:rsid w:val="00213798"/>
    <w:rsid w:val="00213882"/>
    <w:rsid w:val="00213F7C"/>
    <w:rsid w:val="00214482"/>
    <w:rsid w:val="00214C45"/>
    <w:rsid w:val="00214CA5"/>
    <w:rsid w:val="002214C4"/>
    <w:rsid w:val="00221E9B"/>
    <w:rsid w:val="002220C1"/>
    <w:rsid w:val="00222828"/>
    <w:rsid w:val="002231FA"/>
    <w:rsid w:val="00223770"/>
    <w:rsid w:val="00223B6F"/>
    <w:rsid w:val="00224E38"/>
    <w:rsid w:val="00224FCD"/>
    <w:rsid w:val="00225A12"/>
    <w:rsid w:val="00227FAD"/>
    <w:rsid w:val="00230A11"/>
    <w:rsid w:val="002317EF"/>
    <w:rsid w:val="002319D2"/>
    <w:rsid w:val="00231DBC"/>
    <w:rsid w:val="00232215"/>
    <w:rsid w:val="002322D4"/>
    <w:rsid w:val="0023303D"/>
    <w:rsid w:val="00233348"/>
    <w:rsid w:val="00234919"/>
    <w:rsid w:val="00235633"/>
    <w:rsid w:val="00236AD8"/>
    <w:rsid w:val="00237076"/>
    <w:rsid w:val="00237C41"/>
    <w:rsid w:val="00237E7B"/>
    <w:rsid w:val="00242630"/>
    <w:rsid w:val="002433FB"/>
    <w:rsid w:val="00243A13"/>
    <w:rsid w:val="00243AC7"/>
    <w:rsid w:val="002441CA"/>
    <w:rsid w:val="00244924"/>
    <w:rsid w:val="00245867"/>
    <w:rsid w:val="00245DE5"/>
    <w:rsid w:val="00246673"/>
    <w:rsid w:val="00246B0F"/>
    <w:rsid w:val="00247851"/>
    <w:rsid w:val="00247F77"/>
    <w:rsid w:val="00251246"/>
    <w:rsid w:val="002518EF"/>
    <w:rsid w:val="00252AB5"/>
    <w:rsid w:val="00254BD4"/>
    <w:rsid w:val="0025650C"/>
    <w:rsid w:val="00256B3F"/>
    <w:rsid w:val="0025752C"/>
    <w:rsid w:val="00257731"/>
    <w:rsid w:val="00257B33"/>
    <w:rsid w:val="002605FB"/>
    <w:rsid w:val="002617FF"/>
    <w:rsid w:val="002629A3"/>
    <w:rsid w:val="00262A4E"/>
    <w:rsid w:val="00262D32"/>
    <w:rsid w:val="00263712"/>
    <w:rsid w:val="00263F09"/>
    <w:rsid w:val="00264368"/>
    <w:rsid w:val="00266089"/>
    <w:rsid w:val="002662A6"/>
    <w:rsid w:val="002668DC"/>
    <w:rsid w:val="0026702F"/>
    <w:rsid w:val="002705FC"/>
    <w:rsid w:val="00271948"/>
    <w:rsid w:val="002727D1"/>
    <w:rsid w:val="00272DD6"/>
    <w:rsid w:val="002742A4"/>
    <w:rsid w:val="00274854"/>
    <w:rsid w:val="00274EE2"/>
    <w:rsid w:val="00276534"/>
    <w:rsid w:val="00276E61"/>
    <w:rsid w:val="00277A9A"/>
    <w:rsid w:val="00277AD9"/>
    <w:rsid w:val="00280140"/>
    <w:rsid w:val="0028014F"/>
    <w:rsid w:val="002803B4"/>
    <w:rsid w:val="00280F79"/>
    <w:rsid w:val="0028106E"/>
    <w:rsid w:val="00282567"/>
    <w:rsid w:val="00282B7D"/>
    <w:rsid w:val="0028561D"/>
    <w:rsid w:val="0028630E"/>
    <w:rsid w:val="0028663E"/>
    <w:rsid w:val="002877FF"/>
    <w:rsid w:val="00291692"/>
    <w:rsid w:val="00291FC0"/>
    <w:rsid w:val="00294225"/>
    <w:rsid w:val="002946FD"/>
    <w:rsid w:val="002976AA"/>
    <w:rsid w:val="00297A97"/>
    <w:rsid w:val="002A1948"/>
    <w:rsid w:val="002A269B"/>
    <w:rsid w:val="002A2D69"/>
    <w:rsid w:val="002A31C3"/>
    <w:rsid w:val="002A507E"/>
    <w:rsid w:val="002A57F2"/>
    <w:rsid w:val="002A61EB"/>
    <w:rsid w:val="002A623B"/>
    <w:rsid w:val="002A6C1D"/>
    <w:rsid w:val="002A7392"/>
    <w:rsid w:val="002A7798"/>
    <w:rsid w:val="002B23EF"/>
    <w:rsid w:val="002B2546"/>
    <w:rsid w:val="002B2EBE"/>
    <w:rsid w:val="002B5426"/>
    <w:rsid w:val="002B5CAD"/>
    <w:rsid w:val="002B6831"/>
    <w:rsid w:val="002B7447"/>
    <w:rsid w:val="002C071A"/>
    <w:rsid w:val="002C0941"/>
    <w:rsid w:val="002C0EAD"/>
    <w:rsid w:val="002C30B6"/>
    <w:rsid w:val="002C3349"/>
    <w:rsid w:val="002C3608"/>
    <w:rsid w:val="002C3E0A"/>
    <w:rsid w:val="002C4D87"/>
    <w:rsid w:val="002C600F"/>
    <w:rsid w:val="002C6A43"/>
    <w:rsid w:val="002C716B"/>
    <w:rsid w:val="002D038A"/>
    <w:rsid w:val="002D06D4"/>
    <w:rsid w:val="002D1544"/>
    <w:rsid w:val="002D2086"/>
    <w:rsid w:val="002D3A37"/>
    <w:rsid w:val="002D402A"/>
    <w:rsid w:val="002D4862"/>
    <w:rsid w:val="002D4F06"/>
    <w:rsid w:val="002D684D"/>
    <w:rsid w:val="002D7A0D"/>
    <w:rsid w:val="002E0410"/>
    <w:rsid w:val="002E2231"/>
    <w:rsid w:val="002E4611"/>
    <w:rsid w:val="002E49A0"/>
    <w:rsid w:val="002E5A08"/>
    <w:rsid w:val="002E7043"/>
    <w:rsid w:val="002E7B36"/>
    <w:rsid w:val="002F01B7"/>
    <w:rsid w:val="002F0C4E"/>
    <w:rsid w:val="002F3347"/>
    <w:rsid w:val="002F3C1E"/>
    <w:rsid w:val="002F4351"/>
    <w:rsid w:val="002F74CC"/>
    <w:rsid w:val="002F7A14"/>
    <w:rsid w:val="00302485"/>
    <w:rsid w:val="00302C53"/>
    <w:rsid w:val="0030506A"/>
    <w:rsid w:val="00306164"/>
    <w:rsid w:val="00306CF4"/>
    <w:rsid w:val="003100D1"/>
    <w:rsid w:val="00310D85"/>
    <w:rsid w:val="00311173"/>
    <w:rsid w:val="00311DD7"/>
    <w:rsid w:val="00312505"/>
    <w:rsid w:val="00312E54"/>
    <w:rsid w:val="00312F5D"/>
    <w:rsid w:val="00312FF1"/>
    <w:rsid w:val="0031357E"/>
    <w:rsid w:val="00313BE0"/>
    <w:rsid w:val="003147EE"/>
    <w:rsid w:val="00317912"/>
    <w:rsid w:val="003206A4"/>
    <w:rsid w:val="0032082B"/>
    <w:rsid w:val="003212EC"/>
    <w:rsid w:val="00324B5B"/>
    <w:rsid w:val="0032549A"/>
    <w:rsid w:val="00326FA0"/>
    <w:rsid w:val="003271FE"/>
    <w:rsid w:val="0032734B"/>
    <w:rsid w:val="00331E39"/>
    <w:rsid w:val="00331EAF"/>
    <w:rsid w:val="00331FED"/>
    <w:rsid w:val="00332E1B"/>
    <w:rsid w:val="003330E6"/>
    <w:rsid w:val="00334441"/>
    <w:rsid w:val="003345A4"/>
    <w:rsid w:val="003345A9"/>
    <w:rsid w:val="003353F6"/>
    <w:rsid w:val="00336299"/>
    <w:rsid w:val="00340B7E"/>
    <w:rsid w:val="0034187F"/>
    <w:rsid w:val="00341E3A"/>
    <w:rsid w:val="003459C1"/>
    <w:rsid w:val="00346D31"/>
    <w:rsid w:val="00346F55"/>
    <w:rsid w:val="0034772D"/>
    <w:rsid w:val="00347E71"/>
    <w:rsid w:val="003506E0"/>
    <w:rsid w:val="00351B11"/>
    <w:rsid w:val="0035238B"/>
    <w:rsid w:val="0035257C"/>
    <w:rsid w:val="00352C8A"/>
    <w:rsid w:val="00353ED0"/>
    <w:rsid w:val="00355C2F"/>
    <w:rsid w:val="003563BE"/>
    <w:rsid w:val="0035664F"/>
    <w:rsid w:val="00357016"/>
    <w:rsid w:val="003575EB"/>
    <w:rsid w:val="00361EC0"/>
    <w:rsid w:val="003631DD"/>
    <w:rsid w:val="00363654"/>
    <w:rsid w:val="00363953"/>
    <w:rsid w:val="00365E65"/>
    <w:rsid w:val="00366ACF"/>
    <w:rsid w:val="0036784D"/>
    <w:rsid w:val="00367C4D"/>
    <w:rsid w:val="00370154"/>
    <w:rsid w:val="00371636"/>
    <w:rsid w:val="00371AC0"/>
    <w:rsid w:val="003723A4"/>
    <w:rsid w:val="00372520"/>
    <w:rsid w:val="0037296A"/>
    <w:rsid w:val="00375EF8"/>
    <w:rsid w:val="003774A4"/>
    <w:rsid w:val="00377A7F"/>
    <w:rsid w:val="00377B45"/>
    <w:rsid w:val="003812CA"/>
    <w:rsid w:val="003815B7"/>
    <w:rsid w:val="003841F3"/>
    <w:rsid w:val="0038507A"/>
    <w:rsid w:val="003859F0"/>
    <w:rsid w:val="00385DA6"/>
    <w:rsid w:val="003871BC"/>
    <w:rsid w:val="00390151"/>
    <w:rsid w:val="003905BF"/>
    <w:rsid w:val="003909A8"/>
    <w:rsid w:val="00391666"/>
    <w:rsid w:val="0039191F"/>
    <w:rsid w:val="00392432"/>
    <w:rsid w:val="003926C3"/>
    <w:rsid w:val="00392A8D"/>
    <w:rsid w:val="00395703"/>
    <w:rsid w:val="00396494"/>
    <w:rsid w:val="00396AC2"/>
    <w:rsid w:val="003A0DA8"/>
    <w:rsid w:val="003A1FE1"/>
    <w:rsid w:val="003A4FF9"/>
    <w:rsid w:val="003A5743"/>
    <w:rsid w:val="003A6C32"/>
    <w:rsid w:val="003A70D9"/>
    <w:rsid w:val="003A73B9"/>
    <w:rsid w:val="003A7C31"/>
    <w:rsid w:val="003B0611"/>
    <w:rsid w:val="003B071C"/>
    <w:rsid w:val="003B477E"/>
    <w:rsid w:val="003B47C5"/>
    <w:rsid w:val="003B58E6"/>
    <w:rsid w:val="003B5E43"/>
    <w:rsid w:val="003B605D"/>
    <w:rsid w:val="003B7A79"/>
    <w:rsid w:val="003C00D8"/>
    <w:rsid w:val="003C17A5"/>
    <w:rsid w:val="003C1C5C"/>
    <w:rsid w:val="003C248D"/>
    <w:rsid w:val="003C4B40"/>
    <w:rsid w:val="003C4B52"/>
    <w:rsid w:val="003C4C8A"/>
    <w:rsid w:val="003C66AA"/>
    <w:rsid w:val="003C76D3"/>
    <w:rsid w:val="003D03EC"/>
    <w:rsid w:val="003D14E3"/>
    <w:rsid w:val="003D3522"/>
    <w:rsid w:val="003D49E1"/>
    <w:rsid w:val="003D61B5"/>
    <w:rsid w:val="003D65D5"/>
    <w:rsid w:val="003D70EF"/>
    <w:rsid w:val="003D7879"/>
    <w:rsid w:val="003E1617"/>
    <w:rsid w:val="003E52CB"/>
    <w:rsid w:val="003E59B0"/>
    <w:rsid w:val="003E69FC"/>
    <w:rsid w:val="003E6A18"/>
    <w:rsid w:val="003E6C8B"/>
    <w:rsid w:val="003E6C92"/>
    <w:rsid w:val="003F0BB0"/>
    <w:rsid w:val="003F123C"/>
    <w:rsid w:val="003F27A1"/>
    <w:rsid w:val="003F30D2"/>
    <w:rsid w:val="003F32EB"/>
    <w:rsid w:val="003F45FE"/>
    <w:rsid w:val="003F5123"/>
    <w:rsid w:val="003F57BB"/>
    <w:rsid w:val="003F5A6D"/>
    <w:rsid w:val="003F5E5B"/>
    <w:rsid w:val="003F6A6A"/>
    <w:rsid w:val="004001DF"/>
    <w:rsid w:val="00401D47"/>
    <w:rsid w:val="00401D9A"/>
    <w:rsid w:val="0040409E"/>
    <w:rsid w:val="00404B9E"/>
    <w:rsid w:val="004063CD"/>
    <w:rsid w:val="00406C98"/>
    <w:rsid w:val="00406D07"/>
    <w:rsid w:val="00407AFE"/>
    <w:rsid w:val="00410492"/>
    <w:rsid w:val="00411096"/>
    <w:rsid w:val="004135D0"/>
    <w:rsid w:val="0041373B"/>
    <w:rsid w:val="00416B18"/>
    <w:rsid w:val="00420980"/>
    <w:rsid w:val="00423310"/>
    <w:rsid w:val="004238F0"/>
    <w:rsid w:val="00423DBF"/>
    <w:rsid w:val="00424CF5"/>
    <w:rsid w:val="0042544E"/>
    <w:rsid w:val="004261F7"/>
    <w:rsid w:val="0042704E"/>
    <w:rsid w:val="0042789C"/>
    <w:rsid w:val="0043014E"/>
    <w:rsid w:val="0043413F"/>
    <w:rsid w:val="004348AC"/>
    <w:rsid w:val="00435ECB"/>
    <w:rsid w:val="0044037B"/>
    <w:rsid w:val="004406EF"/>
    <w:rsid w:val="0044135E"/>
    <w:rsid w:val="004414D0"/>
    <w:rsid w:val="0044160D"/>
    <w:rsid w:val="0044162C"/>
    <w:rsid w:val="0044267E"/>
    <w:rsid w:val="004439EE"/>
    <w:rsid w:val="004443C4"/>
    <w:rsid w:val="00444ABE"/>
    <w:rsid w:val="00445A32"/>
    <w:rsid w:val="00446D59"/>
    <w:rsid w:val="004479DF"/>
    <w:rsid w:val="0045089C"/>
    <w:rsid w:val="00450C19"/>
    <w:rsid w:val="004511AF"/>
    <w:rsid w:val="0045142E"/>
    <w:rsid w:val="00451B0B"/>
    <w:rsid w:val="00454034"/>
    <w:rsid w:val="0045628E"/>
    <w:rsid w:val="00456408"/>
    <w:rsid w:val="00456658"/>
    <w:rsid w:val="00456A18"/>
    <w:rsid w:val="00456A8B"/>
    <w:rsid w:val="00457E93"/>
    <w:rsid w:val="00457ECD"/>
    <w:rsid w:val="004607D3"/>
    <w:rsid w:val="004617B1"/>
    <w:rsid w:val="00461C43"/>
    <w:rsid w:val="00461CDC"/>
    <w:rsid w:val="00461FAF"/>
    <w:rsid w:val="0046236E"/>
    <w:rsid w:val="00462892"/>
    <w:rsid w:val="004639E4"/>
    <w:rsid w:val="00464958"/>
    <w:rsid w:val="004652B0"/>
    <w:rsid w:val="0046592A"/>
    <w:rsid w:val="0047115E"/>
    <w:rsid w:val="0047131A"/>
    <w:rsid w:val="00471572"/>
    <w:rsid w:val="00472FBC"/>
    <w:rsid w:val="004736E8"/>
    <w:rsid w:val="00474413"/>
    <w:rsid w:val="00474C10"/>
    <w:rsid w:val="00477BE5"/>
    <w:rsid w:val="00480411"/>
    <w:rsid w:val="00480517"/>
    <w:rsid w:val="004806AC"/>
    <w:rsid w:val="00484B1C"/>
    <w:rsid w:val="00484C62"/>
    <w:rsid w:val="00485435"/>
    <w:rsid w:val="00485E02"/>
    <w:rsid w:val="0048665F"/>
    <w:rsid w:val="00487333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5082"/>
    <w:rsid w:val="00497918"/>
    <w:rsid w:val="004A0BE6"/>
    <w:rsid w:val="004A2A65"/>
    <w:rsid w:val="004A2EE5"/>
    <w:rsid w:val="004A437B"/>
    <w:rsid w:val="004A470C"/>
    <w:rsid w:val="004A51EC"/>
    <w:rsid w:val="004A5E9E"/>
    <w:rsid w:val="004A626D"/>
    <w:rsid w:val="004A6F59"/>
    <w:rsid w:val="004B06E2"/>
    <w:rsid w:val="004B43DA"/>
    <w:rsid w:val="004B5C15"/>
    <w:rsid w:val="004B6A52"/>
    <w:rsid w:val="004B7C35"/>
    <w:rsid w:val="004C061B"/>
    <w:rsid w:val="004C1EB5"/>
    <w:rsid w:val="004C20FB"/>
    <w:rsid w:val="004C2CBE"/>
    <w:rsid w:val="004C42DF"/>
    <w:rsid w:val="004C43A5"/>
    <w:rsid w:val="004C51A2"/>
    <w:rsid w:val="004C6053"/>
    <w:rsid w:val="004C636B"/>
    <w:rsid w:val="004C67AC"/>
    <w:rsid w:val="004C78D3"/>
    <w:rsid w:val="004D0233"/>
    <w:rsid w:val="004D42D8"/>
    <w:rsid w:val="004D5660"/>
    <w:rsid w:val="004D5907"/>
    <w:rsid w:val="004D5B82"/>
    <w:rsid w:val="004D65D0"/>
    <w:rsid w:val="004D67F9"/>
    <w:rsid w:val="004D725F"/>
    <w:rsid w:val="004D7B92"/>
    <w:rsid w:val="004E0E4D"/>
    <w:rsid w:val="004E2284"/>
    <w:rsid w:val="004E2A13"/>
    <w:rsid w:val="004E387B"/>
    <w:rsid w:val="004E45A3"/>
    <w:rsid w:val="004E49EB"/>
    <w:rsid w:val="004E4CB8"/>
    <w:rsid w:val="004E6788"/>
    <w:rsid w:val="004E6AAC"/>
    <w:rsid w:val="004E7EDE"/>
    <w:rsid w:val="004E7EE0"/>
    <w:rsid w:val="004F17EE"/>
    <w:rsid w:val="004F37E8"/>
    <w:rsid w:val="004F585A"/>
    <w:rsid w:val="004F5FF5"/>
    <w:rsid w:val="00500642"/>
    <w:rsid w:val="00500CA9"/>
    <w:rsid w:val="005010EC"/>
    <w:rsid w:val="00501CC1"/>
    <w:rsid w:val="005023D9"/>
    <w:rsid w:val="005025BB"/>
    <w:rsid w:val="0050276E"/>
    <w:rsid w:val="005033A1"/>
    <w:rsid w:val="0050384E"/>
    <w:rsid w:val="00504273"/>
    <w:rsid w:val="005047F4"/>
    <w:rsid w:val="00505CB1"/>
    <w:rsid w:val="00506337"/>
    <w:rsid w:val="00506786"/>
    <w:rsid w:val="00506B57"/>
    <w:rsid w:val="005077E0"/>
    <w:rsid w:val="005106AA"/>
    <w:rsid w:val="00510950"/>
    <w:rsid w:val="00510FEA"/>
    <w:rsid w:val="005111CC"/>
    <w:rsid w:val="00511737"/>
    <w:rsid w:val="00511A4D"/>
    <w:rsid w:val="00512056"/>
    <w:rsid w:val="00512A1B"/>
    <w:rsid w:val="0051450F"/>
    <w:rsid w:val="00514C2F"/>
    <w:rsid w:val="005168F2"/>
    <w:rsid w:val="00517B25"/>
    <w:rsid w:val="00520BB6"/>
    <w:rsid w:val="00520F2F"/>
    <w:rsid w:val="00521CC2"/>
    <w:rsid w:val="00521F21"/>
    <w:rsid w:val="00523263"/>
    <w:rsid w:val="005236B6"/>
    <w:rsid w:val="00523995"/>
    <w:rsid w:val="005249D3"/>
    <w:rsid w:val="00527830"/>
    <w:rsid w:val="00527A9B"/>
    <w:rsid w:val="005305E5"/>
    <w:rsid w:val="005308A1"/>
    <w:rsid w:val="005318E4"/>
    <w:rsid w:val="00531BF6"/>
    <w:rsid w:val="00532A6D"/>
    <w:rsid w:val="00532DCA"/>
    <w:rsid w:val="005331F0"/>
    <w:rsid w:val="0053461D"/>
    <w:rsid w:val="00534847"/>
    <w:rsid w:val="00536B3F"/>
    <w:rsid w:val="00536BA6"/>
    <w:rsid w:val="005371D9"/>
    <w:rsid w:val="00540A9B"/>
    <w:rsid w:val="00540F85"/>
    <w:rsid w:val="005416C5"/>
    <w:rsid w:val="0054178A"/>
    <w:rsid w:val="00543C11"/>
    <w:rsid w:val="00544BB0"/>
    <w:rsid w:val="0054509B"/>
    <w:rsid w:val="00545D51"/>
    <w:rsid w:val="00546C0C"/>
    <w:rsid w:val="00547584"/>
    <w:rsid w:val="0055041E"/>
    <w:rsid w:val="00551D74"/>
    <w:rsid w:val="00551E00"/>
    <w:rsid w:val="00551FD8"/>
    <w:rsid w:val="00552EB2"/>
    <w:rsid w:val="00553F5C"/>
    <w:rsid w:val="005561CF"/>
    <w:rsid w:val="00556920"/>
    <w:rsid w:val="005612F7"/>
    <w:rsid w:val="00561689"/>
    <w:rsid w:val="00561B99"/>
    <w:rsid w:val="0056272E"/>
    <w:rsid w:val="00563045"/>
    <w:rsid w:val="005637CB"/>
    <w:rsid w:val="00564973"/>
    <w:rsid w:val="00564D1E"/>
    <w:rsid w:val="005654B7"/>
    <w:rsid w:val="005656F7"/>
    <w:rsid w:val="00566F92"/>
    <w:rsid w:val="00567920"/>
    <w:rsid w:val="00570D92"/>
    <w:rsid w:val="00572223"/>
    <w:rsid w:val="00572EB4"/>
    <w:rsid w:val="005735EF"/>
    <w:rsid w:val="005745E9"/>
    <w:rsid w:val="00574BBB"/>
    <w:rsid w:val="005751EB"/>
    <w:rsid w:val="00575E0E"/>
    <w:rsid w:val="00576E16"/>
    <w:rsid w:val="005771CD"/>
    <w:rsid w:val="00577502"/>
    <w:rsid w:val="0057787C"/>
    <w:rsid w:val="005802A5"/>
    <w:rsid w:val="005802DE"/>
    <w:rsid w:val="005813B9"/>
    <w:rsid w:val="00582E0C"/>
    <w:rsid w:val="00583394"/>
    <w:rsid w:val="0058351A"/>
    <w:rsid w:val="00585257"/>
    <w:rsid w:val="00586A30"/>
    <w:rsid w:val="0058736C"/>
    <w:rsid w:val="00587D68"/>
    <w:rsid w:val="00587ED2"/>
    <w:rsid w:val="005903F3"/>
    <w:rsid w:val="0059042B"/>
    <w:rsid w:val="005961CD"/>
    <w:rsid w:val="005965E7"/>
    <w:rsid w:val="00597E26"/>
    <w:rsid w:val="005A00AA"/>
    <w:rsid w:val="005A069D"/>
    <w:rsid w:val="005A138E"/>
    <w:rsid w:val="005A17B2"/>
    <w:rsid w:val="005A26EE"/>
    <w:rsid w:val="005A44AA"/>
    <w:rsid w:val="005A5116"/>
    <w:rsid w:val="005A5E3F"/>
    <w:rsid w:val="005A6220"/>
    <w:rsid w:val="005A77E7"/>
    <w:rsid w:val="005B02BD"/>
    <w:rsid w:val="005B02DA"/>
    <w:rsid w:val="005B062F"/>
    <w:rsid w:val="005B0963"/>
    <w:rsid w:val="005B0D5B"/>
    <w:rsid w:val="005B0D70"/>
    <w:rsid w:val="005B390E"/>
    <w:rsid w:val="005B4C0B"/>
    <w:rsid w:val="005B4D21"/>
    <w:rsid w:val="005B5458"/>
    <w:rsid w:val="005B5FA3"/>
    <w:rsid w:val="005B7069"/>
    <w:rsid w:val="005C06B9"/>
    <w:rsid w:val="005C0BC6"/>
    <w:rsid w:val="005C352F"/>
    <w:rsid w:val="005C5D3D"/>
    <w:rsid w:val="005C6C54"/>
    <w:rsid w:val="005D11F1"/>
    <w:rsid w:val="005D1A58"/>
    <w:rsid w:val="005D2463"/>
    <w:rsid w:val="005D2641"/>
    <w:rsid w:val="005D2988"/>
    <w:rsid w:val="005D3549"/>
    <w:rsid w:val="005D5DCA"/>
    <w:rsid w:val="005D602A"/>
    <w:rsid w:val="005D6BBB"/>
    <w:rsid w:val="005D7CD0"/>
    <w:rsid w:val="005E1BE5"/>
    <w:rsid w:val="005E1C36"/>
    <w:rsid w:val="005E1C80"/>
    <w:rsid w:val="005E2435"/>
    <w:rsid w:val="005E2BBC"/>
    <w:rsid w:val="005E4BCE"/>
    <w:rsid w:val="005E5388"/>
    <w:rsid w:val="005E57C5"/>
    <w:rsid w:val="005E6531"/>
    <w:rsid w:val="005E7ACF"/>
    <w:rsid w:val="005F023C"/>
    <w:rsid w:val="005F113A"/>
    <w:rsid w:val="005F225A"/>
    <w:rsid w:val="005F27C7"/>
    <w:rsid w:val="005F2AF3"/>
    <w:rsid w:val="005F482E"/>
    <w:rsid w:val="005F56CF"/>
    <w:rsid w:val="005F6D94"/>
    <w:rsid w:val="005F6FD4"/>
    <w:rsid w:val="005F7C3D"/>
    <w:rsid w:val="0060091F"/>
    <w:rsid w:val="00602779"/>
    <w:rsid w:val="0060382F"/>
    <w:rsid w:val="00604E70"/>
    <w:rsid w:val="00605080"/>
    <w:rsid w:val="00607159"/>
    <w:rsid w:val="00611EC3"/>
    <w:rsid w:val="00612187"/>
    <w:rsid w:val="00612B78"/>
    <w:rsid w:val="00613098"/>
    <w:rsid w:val="00613C85"/>
    <w:rsid w:val="00613C88"/>
    <w:rsid w:val="00613FDA"/>
    <w:rsid w:val="006143B8"/>
    <w:rsid w:val="006153F7"/>
    <w:rsid w:val="00615441"/>
    <w:rsid w:val="0061724E"/>
    <w:rsid w:val="00620ABB"/>
    <w:rsid w:val="00621B37"/>
    <w:rsid w:val="006230B9"/>
    <w:rsid w:val="00623369"/>
    <w:rsid w:val="006258B5"/>
    <w:rsid w:val="00626DF3"/>
    <w:rsid w:val="00627A28"/>
    <w:rsid w:val="006305F9"/>
    <w:rsid w:val="00630DC6"/>
    <w:rsid w:val="0063157A"/>
    <w:rsid w:val="006327BC"/>
    <w:rsid w:val="006345B3"/>
    <w:rsid w:val="006347AD"/>
    <w:rsid w:val="0063493E"/>
    <w:rsid w:val="0063572F"/>
    <w:rsid w:val="00640653"/>
    <w:rsid w:val="00640A43"/>
    <w:rsid w:val="00641FEE"/>
    <w:rsid w:val="0064283B"/>
    <w:rsid w:val="00642BE1"/>
    <w:rsid w:val="006434E0"/>
    <w:rsid w:val="00643E80"/>
    <w:rsid w:val="006442B8"/>
    <w:rsid w:val="00644F42"/>
    <w:rsid w:val="00645587"/>
    <w:rsid w:val="006457A4"/>
    <w:rsid w:val="00645E49"/>
    <w:rsid w:val="00650E52"/>
    <w:rsid w:val="0065125E"/>
    <w:rsid w:val="00651938"/>
    <w:rsid w:val="0065294F"/>
    <w:rsid w:val="00653B91"/>
    <w:rsid w:val="00656B30"/>
    <w:rsid w:val="00656E75"/>
    <w:rsid w:val="00657320"/>
    <w:rsid w:val="006603E1"/>
    <w:rsid w:val="00660560"/>
    <w:rsid w:val="0066064C"/>
    <w:rsid w:val="0066151F"/>
    <w:rsid w:val="006616DE"/>
    <w:rsid w:val="00664449"/>
    <w:rsid w:val="00665568"/>
    <w:rsid w:val="00666736"/>
    <w:rsid w:val="006668D9"/>
    <w:rsid w:val="00666FB2"/>
    <w:rsid w:val="00667001"/>
    <w:rsid w:val="00667743"/>
    <w:rsid w:val="0067143B"/>
    <w:rsid w:val="00675C18"/>
    <w:rsid w:val="00676586"/>
    <w:rsid w:val="006818A5"/>
    <w:rsid w:val="00681C23"/>
    <w:rsid w:val="006828D5"/>
    <w:rsid w:val="00682EF5"/>
    <w:rsid w:val="00685254"/>
    <w:rsid w:val="006854DF"/>
    <w:rsid w:val="006862B6"/>
    <w:rsid w:val="00686628"/>
    <w:rsid w:val="00686FF3"/>
    <w:rsid w:val="00691CD5"/>
    <w:rsid w:val="00693F80"/>
    <w:rsid w:val="00694123"/>
    <w:rsid w:val="0069455E"/>
    <w:rsid w:val="00695DF7"/>
    <w:rsid w:val="00695E6B"/>
    <w:rsid w:val="006967F2"/>
    <w:rsid w:val="006A0D4B"/>
    <w:rsid w:val="006A18FB"/>
    <w:rsid w:val="006A1933"/>
    <w:rsid w:val="006A1F5F"/>
    <w:rsid w:val="006A2761"/>
    <w:rsid w:val="006A4011"/>
    <w:rsid w:val="006A795A"/>
    <w:rsid w:val="006B042D"/>
    <w:rsid w:val="006B08E5"/>
    <w:rsid w:val="006B10C1"/>
    <w:rsid w:val="006B2220"/>
    <w:rsid w:val="006B2F25"/>
    <w:rsid w:val="006B3809"/>
    <w:rsid w:val="006B45F9"/>
    <w:rsid w:val="006B4747"/>
    <w:rsid w:val="006B4EB5"/>
    <w:rsid w:val="006B5444"/>
    <w:rsid w:val="006B6541"/>
    <w:rsid w:val="006B7C07"/>
    <w:rsid w:val="006C022E"/>
    <w:rsid w:val="006C0C7F"/>
    <w:rsid w:val="006C15E3"/>
    <w:rsid w:val="006C2570"/>
    <w:rsid w:val="006C2EC9"/>
    <w:rsid w:val="006C3646"/>
    <w:rsid w:val="006C3F56"/>
    <w:rsid w:val="006C47FE"/>
    <w:rsid w:val="006C4B08"/>
    <w:rsid w:val="006C4D55"/>
    <w:rsid w:val="006C52E5"/>
    <w:rsid w:val="006C55EA"/>
    <w:rsid w:val="006C575A"/>
    <w:rsid w:val="006C6925"/>
    <w:rsid w:val="006C72C6"/>
    <w:rsid w:val="006D0C2D"/>
    <w:rsid w:val="006D11EF"/>
    <w:rsid w:val="006D2BAF"/>
    <w:rsid w:val="006D36E0"/>
    <w:rsid w:val="006D4318"/>
    <w:rsid w:val="006D4E90"/>
    <w:rsid w:val="006D7066"/>
    <w:rsid w:val="006D7263"/>
    <w:rsid w:val="006D7D33"/>
    <w:rsid w:val="006D7E6A"/>
    <w:rsid w:val="006E1332"/>
    <w:rsid w:val="006E3551"/>
    <w:rsid w:val="006E44FD"/>
    <w:rsid w:val="006E53B2"/>
    <w:rsid w:val="006E5E1A"/>
    <w:rsid w:val="006E63AC"/>
    <w:rsid w:val="006E676C"/>
    <w:rsid w:val="006E68D4"/>
    <w:rsid w:val="006E6F51"/>
    <w:rsid w:val="006E7178"/>
    <w:rsid w:val="006E7291"/>
    <w:rsid w:val="006E75D2"/>
    <w:rsid w:val="006E7F27"/>
    <w:rsid w:val="006F005A"/>
    <w:rsid w:val="006F0A40"/>
    <w:rsid w:val="006F125B"/>
    <w:rsid w:val="006F1E5C"/>
    <w:rsid w:val="006F5254"/>
    <w:rsid w:val="006F5DF9"/>
    <w:rsid w:val="006F77EC"/>
    <w:rsid w:val="0070120C"/>
    <w:rsid w:val="00702048"/>
    <w:rsid w:val="00702402"/>
    <w:rsid w:val="00703FC5"/>
    <w:rsid w:val="00704339"/>
    <w:rsid w:val="0070467B"/>
    <w:rsid w:val="00705181"/>
    <w:rsid w:val="00706510"/>
    <w:rsid w:val="0070659A"/>
    <w:rsid w:val="00707BE6"/>
    <w:rsid w:val="00707F56"/>
    <w:rsid w:val="00710080"/>
    <w:rsid w:val="007102B2"/>
    <w:rsid w:val="00712096"/>
    <w:rsid w:val="00712E30"/>
    <w:rsid w:val="00714C1A"/>
    <w:rsid w:val="00714DC9"/>
    <w:rsid w:val="00715F8F"/>
    <w:rsid w:val="00720FBD"/>
    <w:rsid w:val="00722F0A"/>
    <w:rsid w:val="00723194"/>
    <w:rsid w:val="00723840"/>
    <w:rsid w:val="00723859"/>
    <w:rsid w:val="00724BB0"/>
    <w:rsid w:val="00725612"/>
    <w:rsid w:val="00725C92"/>
    <w:rsid w:val="00725FC6"/>
    <w:rsid w:val="00727354"/>
    <w:rsid w:val="007275A1"/>
    <w:rsid w:val="007276A3"/>
    <w:rsid w:val="00727766"/>
    <w:rsid w:val="007307C4"/>
    <w:rsid w:val="00730DAB"/>
    <w:rsid w:val="007312B2"/>
    <w:rsid w:val="007313AA"/>
    <w:rsid w:val="0073280D"/>
    <w:rsid w:val="00732EB2"/>
    <w:rsid w:val="00733A52"/>
    <w:rsid w:val="00733F09"/>
    <w:rsid w:val="00735A80"/>
    <w:rsid w:val="00735B52"/>
    <w:rsid w:val="0073651C"/>
    <w:rsid w:val="007375F7"/>
    <w:rsid w:val="007418AA"/>
    <w:rsid w:val="00742A7F"/>
    <w:rsid w:val="00744A79"/>
    <w:rsid w:val="00744A86"/>
    <w:rsid w:val="00745B82"/>
    <w:rsid w:val="007462EB"/>
    <w:rsid w:val="0075087B"/>
    <w:rsid w:val="0075091F"/>
    <w:rsid w:val="007536C3"/>
    <w:rsid w:val="007536FB"/>
    <w:rsid w:val="0075463C"/>
    <w:rsid w:val="00754F12"/>
    <w:rsid w:val="00755342"/>
    <w:rsid w:val="00756E81"/>
    <w:rsid w:val="00757EF8"/>
    <w:rsid w:val="00760D49"/>
    <w:rsid w:val="00761828"/>
    <w:rsid w:val="007628B0"/>
    <w:rsid w:val="00764606"/>
    <w:rsid w:val="00764F50"/>
    <w:rsid w:val="00765118"/>
    <w:rsid w:val="00765299"/>
    <w:rsid w:val="00765F64"/>
    <w:rsid w:val="00766755"/>
    <w:rsid w:val="007671C9"/>
    <w:rsid w:val="00767B56"/>
    <w:rsid w:val="00767C29"/>
    <w:rsid w:val="00771181"/>
    <w:rsid w:val="00771271"/>
    <w:rsid w:val="007715E5"/>
    <w:rsid w:val="007719EF"/>
    <w:rsid w:val="00771D7A"/>
    <w:rsid w:val="007720B7"/>
    <w:rsid w:val="0077236C"/>
    <w:rsid w:val="00772B6C"/>
    <w:rsid w:val="007735E3"/>
    <w:rsid w:val="0077446F"/>
    <w:rsid w:val="00774663"/>
    <w:rsid w:val="00774CCF"/>
    <w:rsid w:val="00775D98"/>
    <w:rsid w:val="00776E30"/>
    <w:rsid w:val="007779B5"/>
    <w:rsid w:val="00777CC0"/>
    <w:rsid w:val="0078027B"/>
    <w:rsid w:val="0078084C"/>
    <w:rsid w:val="007819AA"/>
    <w:rsid w:val="00781F4A"/>
    <w:rsid w:val="0078327A"/>
    <w:rsid w:val="0078371E"/>
    <w:rsid w:val="00787D0C"/>
    <w:rsid w:val="00790117"/>
    <w:rsid w:val="0079038E"/>
    <w:rsid w:val="00790D85"/>
    <w:rsid w:val="00791626"/>
    <w:rsid w:val="0079264B"/>
    <w:rsid w:val="00795672"/>
    <w:rsid w:val="00796B89"/>
    <w:rsid w:val="007A4906"/>
    <w:rsid w:val="007A5FFD"/>
    <w:rsid w:val="007A64BC"/>
    <w:rsid w:val="007A660E"/>
    <w:rsid w:val="007A6AB8"/>
    <w:rsid w:val="007A769C"/>
    <w:rsid w:val="007A77F8"/>
    <w:rsid w:val="007B1845"/>
    <w:rsid w:val="007B21C4"/>
    <w:rsid w:val="007B2DA7"/>
    <w:rsid w:val="007B3A71"/>
    <w:rsid w:val="007B535F"/>
    <w:rsid w:val="007B5625"/>
    <w:rsid w:val="007B5830"/>
    <w:rsid w:val="007B5C41"/>
    <w:rsid w:val="007C0089"/>
    <w:rsid w:val="007C062A"/>
    <w:rsid w:val="007C2530"/>
    <w:rsid w:val="007C3A89"/>
    <w:rsid w:val="007C477D"/>
    <w:rsid w:val="007C4829"/>
    <w:rsid w:val="007C5643"/>
    <w:rsid w:val="007C5DB5"/>
    <w:rsid w:val="007C60F8"/>
    <w:rsid w:val="007C7B77"/>
    <w:rsid w:val="007D167E"/>
    <w:rsid w:val="007D1961"/>
    <w:rsid w:val="007D1D14"/>
    <w:rsid w:val="007D2AC8"/>
    <w:rsid w:val="007D39E0"/>
    <w:rsid w:val="007D472D"/>
    <w:rsid w:val="007D4E0E"/>
    <w:rsid w:val="007D603F"/>
    <w:rsid w:val="007D6356"/>
    <w:rsid w:val="007D6A4F"/>
    <w:rsid w:val="007D73AE"/>
    <w:rsid w:val="007D78A7"/>
    <w:rsid w:val="007E0546"/>
    <w:rsid w:val="007E0E78"/>
    <w:rsid w:val="007E1D70"/>
    <w:rsid w:val="007E231E"/>
    <w:rsid w:val="007E32C4"/>
    <w:rsid w:val="007E3302"/>
    <w:rsid w:val="007E342B"/>
    <w:rsid w:val="007E4F55"/>
    <w:rsid w:val="007E5735"/>
    <w:rsid w:val="007E6E96"/>
    <w:rsid w:val="007E706A"/>
    <w:rsid w:val="007F0390"/>
    <w:rsid w:val="007F068F"/>
    <w:rsid w:val="007F0A1E"/>
    <w:rsid w:val="007F165C"/>
    <w:rsid w:val="007F421A"/>
    <w:rsid w:val="007F4EB6"/>
    <w:rsid w:val="007F4F59"/>
    <w:rsid w:val="007F6B41"/>
    <w:rsid w:val="007F7D68"/>
    <w:rsid w:val="007F7F44"/>
    <w:rsid w:val="008009BE"/>
    <w:rsid w:val="0080147E"/>
    <w:rsid w:val="00801484"/>
    <w:rsid w:val="008019D9"/>
    <w:rsid w:val="00801D26"/>
    <w:rsid w:val="00801F84"/>
    <w:rsid w:val="00802A4F"/>
    <w:rsid w:val="00803E2C"/>
    <w:rsid w:val="008041E7"/>
    <w:rsid w:val="00804CF8"/>
    <w:rsid w:val="00806BB1"/>
    <w:rsid w:val="008078E8"/>
    <w:rsid w:val="008117AB"/>
    <w:rsid w:val="00811AE2"/>
    <w:rsid w:val="00811E3E"/>
    <w:rsid w:val="00814D44"/>
    <w:rsid w:val="00815CAF"/>
    <w:rsid w:val="00816048"/>
    <w:rsid w:val="008163C2"/>
    <w:rsid w:val="00817689"/>
    <w:rsid w:val="008177B5"/>
    <w:rsid w:val="00817C14"/>
    <w:rsid w:val="00820778"/>
    <w:rsid w:val="008219CB"/>
    <w:rsid w:val="00822EAC"/>
    <w:rsid w:val="008233E4"/>
    <w:rsid w:val="00825412"/>
    <w:rsid w:val="008254FC"/>
    <w:rsid w:val="00825A96"/>
    <w:rsid w:val="00825F32"/>
    <w:rsid w:val="0082707C"/>
    <w:rsid w:val="008335E6"/>
    <w:rsid w:val="008336DE"/>
    <w:rsid w:val="00834684"/>
    <w:rsid w:val="00834BCF"/>
    <w:rsid w:val="00834EF3"/>
    <w:rsid w:val="008350A0"/>
    <w:rsid w:val="00835164"/>
    <w:rsid w:val="00835A6C"/>
    <w:rsid w:val="00836506"/>
    <w:rsid w:val="008400C3"/>
    <w:rsid w:val="008407AE"/>
    <w:rsid w:val="0084080D"/>
    <w:rsid w:val="008425C6"/>
    <w:rsid w:val="008435B3"/>
    <w:rsid w:val="008435FD"/>
    <w:rsid w:val="00843996"/>
    <w:rsid w:val="00844224"/>
    <w:rsid w:val="00846B40"/>
    <w:rsid w:val="00846C07"/>
    <w:rsid w:val="00847FA8"/>
    <w:rsid w:val="0085004B"/>
    <w:rsid w:val="00851227"/>
    <w:rsid w:val="008513E3"/>
    <w:rsid w:val="00851468"/>
    <w:rsid w:val="008559A8"/>
    <w:rsid w:val="00855CE1"/>
    <w:rsid w:val="00855D83"/>
    <w:rsid w:val="0085671A"/>
    <w:rsid w:val="00857759"/>
    <w:rsid w:val="00857968"/>
    <w:rsid w:val="00861114"/>
    <w:rsid w:val="00861A9D"/>
    <w:rsid w:val="00863351"/>
    <w:rsid w:val="00863D60"/>
    <w:rsid w:val="00863DE6"/>
    <w:rsid w:val="008653C3"/>
    <w:rsid w:val="00865C6E"/>
    <w:rsid w:val="00867481"/>
    <w:rsid w:val="008704A2"/>
    <w:rsid w:val="008705A9"/>
    <w:rsid w:val="00870888"/>
    <w:rsid w:val="00872600"/>
    <w:rsid w:val="00874491"/>
    <w:rsid w:val="00874A0E"/>
    <w:rsid w:val="00874A3D"/>
    <w:rsid w:val="00874A99"/>
    <w:rsid w:val="008756CC"/>
    <w:rsid w:val="00875F33"/>
    <w:rsid w:val="00876163"/>
    <w:rsid w:val="00876578"/>
    <w:rsid w:val="00876E92"/>
    <w:rsid w:val="00877FCD"/>
    <w:rsid w:val="0088040B"/>
    <w:rsid w:val="008806D8"/>
    <w:rsid w:val="00880E2B"/>
    <w:rsid w:val="00880EED"/>
    <w:rsid w:val="008820AE"/>
    <w:rsid w:val="008827EF"/>
    <w:rsid w:val="00882894"/>
    <w:rsid w:val="008831C6"/>
    <w:rsid w:val="00883543"/>
    <w:rsid w:val="00883B98"/>
    <w:rsid w:val="00883F1E"/>
    <w:rsid w:val="0088425B"/>
    <w:rsid w:val="0088429A"/>
    <w:rsid w:val="008847CE"/>
    <w:rsid w:val="00884DA7"/>
    <w:rsid w:val="008906C3"/>
    <w:rsid w:val="00890A63"/>
    <w:rsid w:val="0089233B"/>
    <w:rsid w:val="00893D24"/>
    <w:rsid w:val="0089400E"/>
    <w:rsid w:val="008940AF"/>
    <w:rsid w:val="00894FBD"/>
    <w:rsid w:val="008A10E2"/>
    <w:rsid w:val="008A1947"/>
    <w:rsid w:val="008A2786"/>
    <w:rsid w:val="008A3270"/>
    <w:rsid w:val="008A44FD"/>
    <w:rsid w:val="008A6366"/>
    <w:rsid w:val="008A7776"/>
    <w:rsid w:val="008A79D5"/>
    <w:rsid w:val="008B0B32"/>
    <w:rsid w:val="008B1C64"/>
    <w:rsid w:val="008B2778"/>
    <w:rsid w:val="008B3117"/>
    <w:rsid w:val="008B3711"/>
    <w:rsid w:val="008B4F3F"/>
    <w:rsid w:val="008B51ED"/>
    <w:rsid w:val="008B55F2"/>
    <w:rsid w:val="008B5CE3"/>
    <w:rsid w:val="008B7F4A"/>
    <w:rsid w:val="008C07F1"/>
    <w:rsid w:val="008C09A7"/>
    <w:rsid w:val="008C157D"/>
    <w:rsid w:val="008C1C84"/>
    <w:rsid w:val="008C2EC4"/>
    <w:rsid w:val="008C5111"/>
    <w:rsid w:val="008C5372"/>
    <w:rsid w:val="008C5E8B"/>
    <w:rsid w:val="008C6C36"/>
    <w:rsid w:val="008C6F89"/>
    <w:rsid w:val="008C73EA"/>
    <w:rsid w:val="008D062A"/>
    <w:rsid w:val="008D65FA"/>
    <w:rsid w:val="008D7035"/>
    <w:rsid w:val="008D73FD"/>
    <w:rsid w:val="008D7621"/>
    <w:rsid w:val="008D7902"/>
    <w:rsid w:val="008E2FD8"/>
    <w:rsid w:val="008E3035"/>
    <w:rsid w:val="008E4B7E"/>
    <w:rsid w:val="008E6675"/>
    <w:rsid w:val="008E69C7"/>
    <w:rsid w:val="008F1172"/>
    <w:rsid w:val="008F14D9"/>
    <w:rsid w:val="008F1C3F"/>
    <w:rsid w:val="008F29A9"/>
    <w:rsid w:val="008F314B"/>
    <w:rsid w:val="008F31CC"/>
    <w:rsid w:val="008F3D73"/>
    <w:rsid w:val="008F41CF"/>
    <w:rsid w:val="008F6CF4"/>
    <w:rsid w:val="008F796C"/>
    <w:rsid w:val="008F7F41"/>
    <w:rsid w:val="009013D7"/>
    <w:rsid w:val="00901C62"/>
    <w:rsid w:val="009028A5"/>
    <w:rsid w:val="00904158"/>
    <w:rsid w:val="00904649"/>
    <w:rsid w:val="009046C9"/>
    <w:rsid w:val="00904F1C"/>
    <w:rsid w:val="00905127"/>
    <w:rsid w:val="009061E2"/>
    <w:rsid w:val="009062AF"/>
    <w:rsid w:val="009062DE"/>
    <w:rsid w:val="00906D3D"/>
    <w:rsid w:val="00910704"/>
    <w:rsid w:val="00910DF6"/>
    <w:rsid w:val="00911713"/>
    <w:rsid w:val="00911C54"/>
    <w:rsid w:val="00915E8D"/>
    <w:rsid w:val="00916050"/>
    <w:rsid w:val="00917BB6"/>
    <w:rsid w:val="009207AD"/>
    <w:rsid w:val="00920B65"/>
    <w:rsid w:val="009210B9"/>
    <w:rsid w:val="00921F28"/>
    <w:rsid w:val="00923476"/>
    <w:rsid w:val="009249A7"/>
    <w:rsid w:val="00924C7F"/>
    <w:rsid w:val="0092617B"/>
    <w:rsid w:val="00927DE2"/>
    <w:rsid w:val="0093036C"/>
    <w:rsid w:val="00930400"/>
    <w:rsid w:val="009309F0"/>
    <w:rsid w:val="00931B6A"/>
    <w:rsid w:val="00932624"/>
    <w:rsid w:val="00932FE4"/>
    <w:rsid w:val="009331A5"/>
    <w:rsid w:val="009334B3"/>
    <w:rsid w:val="009341C0"/>
    <w:rsid w:val="00934AA4"/>
    <w:rsid w:val="00934E6D"/>
    <w:rsid w:val="009360C5"/>
    <w:rsid w:val="0093672C"/>
    <w:rsid w:val="00936F05"/>
    <w:rsid w:val="00936FF1"/>
    <w:rsid w:val="00941FA7"/>
    <w:rsid w:val="0094359B"/>
    <w:rsid w:val="0094654E"/>
    <w:rsid w:val="00946F3D"/>
    <w:rsid w:val="009519FF"/>
    <w:rsid w:val="00952734"/>
    <w:rsid w:val="0095275E"/>
    <w:rsid w:val="00952B5C"/>
    <w:rsid w:val="00954974"/>
    <w:rsid w:val="00956D5B"/>
    <w:rsid w:val="00956E23"/>
    <w:rsid w:val="009571DA"/>
    <w:rsid w:val="00957E56"/>
    <w:rsid w:val="00961019"/>
    <w:rsid w:val="009624A6"/>
    <w:rsid w:val="00963C7E"/>
    <w:rsid w:val="00965D97"/>
    <w:rsid w:val="00966A93"/>
    <w:rsid w:val="00967106"/>
    <w:rsid w:val="009702BA"/>
    <w:rsid w:val="00970886"/>
    <w:rsid w:val="009711B2"/>
    <w:rsid w:val="0097197A"/>
    <w:rsid w:val="00971E6D"/>
    <w:rsid w:val="00972835"/>
    <w:rsid w:val="00972D30"/>
    <w:rsid w:val="00972F13"/>
    <w:rsid w:val="00973328"/>
    <w:rsid w:val="00973D8E"/>
    <w:rsid w:val="00974B1D"/>
    <w:rsid w:val="0097505E"/>
    <w:rsid w:val="00975C83"/>
    <w:rsid w:val="00977896"/>
    <w:rsid w:val="00977B12"/>
    <w:rsid w:val="00977CE8"/>
    <w:rsid w:val="00981717"/>
    <w:rsid w:val="009823FB"/>
    <w:rsid w:val="00982453"/>
    <w:rsid w:val="00982B2D"/>
    <w:rsid w:val="00982BCD"/>
    <w:rsid w:val="00983103"/>
    <w:rsid w:val="00983DAD"/>
    <w:rsid w:val="00984A29"/>
    <w:rsid w:val="00985E40"/>
    <w:rsid w:val="00985EA6"/>
    <w:rsid w:val="0098692E"/>
    <w:rsid w:val="009908DC"/>
    <w:rsid w:val="00990CB3"/>
    <w:rsid w:val="009918ED"/>
    <w:rsid w:val="009920D6"/>
    <w:rsid w:val="00992554"/>
    <w:rsid w:val="0099356F"/>
    <w:rsid w:val="00993804"/>
    <w:rsid w:val="00993ADB"/>
    <w:rsid w:val="0099410A"/>
    <w:rsid w:val="00994B41"/>
    <w:rsid w:val="009950C2"/>
    <w:rsid w:val="009A01B7"/>
    <w:rsid w:val="009A1791"/>
    <w:rsid w:val="009A1D46"/>
    <w:rsid w:val="009A32F4"/>
    <w:rsid w:val="009A4B1F"/>
    <w:rsid w:val="009A5159"/>
    <w:rsid w:val="009A550B"/>
    <w:rsid w:val="009A58DE"/>
    <w:rsid w:val="009A5A62"/>
    <w:rsid w:val="009A5A96"/>
    <w:rsid w:val="009B02E9"/>
    <w:rsid w:val="009B0CC7"/>
    <w:rsid w:val="009B133E"/>
    <w:rsid w:val="009B2242"/>
    <w:rsid w:val="009B33BE"/>
    <w:rsid w:val="009B4013"/>
    <w:rsid w:val="009B488D"/>
    <w:rsid w:val="009B4B07"/>
    <w:rsid w:val="009B5A65"/>
    <w:rsid w:val="009B5BA7"/>
    <w:rsid w:val="009B686E"/>
    <w:rsid w:val="009B6D4C"/>
    <w:rsid w:val="009C2085"/>
    <w:rsid w:val="009C25B0"/>
    <w:rsid w:val="009C30F8"/>
    <w:rsid w:val="009C3129"/>
    <w:rsid w:val="009C3512"/>
    <w:rsid w:val="009C514F"/>
    <w:rsid w:val="009C537D"/>
    <w:rsid w:val="009C66DC"/>
    <w:rsid w:val="009C6A8C"/>
    <w:rsid w:val="009D0A8F"/>
    <w:rsid w:val="009D1831"/>
    <w:rsid w:val="009D3699"/>
    <w:rsid w:val="009D4B68"/>
    <w:rsid w:val="009D5AC5"/>
    <w:rsid w:val="009E1B07"/>
    <w:rsid w:val="009E1CDB"/>
    <w:rsid w:val="009E27A8"/>
    <w:rsid w:val="009E2D35"/>
    <w:rsid w:val="009E2F90"/>
    <w:rsid w:val="009E50E3"/>
    <w:rsid w:val="009E534A"/>
    <w:rsid w:val="009E5A6B"/>
    <w:rsid w:val="009E5D22"/>
    <w:rsid w:val="009E6FC4"/>
    <w:rsid w:val="009E752B"/>
    <w:rsid w:val="009F0628"/>
    <w:rsid w:val="009F1018"/>
    <w:rsid w:val="009F1979"/>
    <w:rsid w:val="009F25CB"/>
    <w:rsid w:val="009F2781"/>
    <w:rsid w:val="009F2EFE"/>
    <w:rsid w:val="009F3310"/>
    <w:rsid w:val="009F441A"/>
    <w:rsid w:val="009F473C"/>
    <w:rsid w:val="009F526C"/>
    <w:rsid w:val="009F7EAA"/>
    <w:rsid w:val="00A00463"/>
    <w:rsid w:val="00A01719"/>
    <w:rsid w:val="00A01CD3"/>
    <w:rsid w:val="00A02B30"/>
    <w:rsid w:val="00A032D4"/>
    <w:rsid w:val="00A070DC"/>
    <w:rsid w:val="00A142D4"/>
    <w:rsid w:val="00A16126"/>
    <w:rsid w:val="00A1714A"/>
    <w:rsid w:val="00A17999"/>
    <w:rsid w:val="00A2014C"/>
    <w:rsid w:val="00A20173"/>
    <w:rsid w:val="00A20DD9"/>
    <w:rsid w:val="00A22745"/>
    <w:rsid w:val="00A24C97"/>
    <w:rsid w:val="00A24EB6"/>
    <w:rsid w:val="00A257C2"/>
    <w:rsid w:val="00A258AD"/>
    <w:rsid w:val="00A26E73"/>
    <w:rsid w:val="00A26F1F"/>
    <w:rsid w:val="00A30AC0"/>
    <w:rsid w:val="00A319FA"/>
    <w:rsid w:val="00A31D89"/>
    <w:rsid w:val="00A33A5A"/>
    <w:rsid w:val="00A33F44"/>
    <w:rsid w:val="00A41C31"/>
    <w:rsid w:val="00A42412"/>
    <w:rsid w:val="00A42975"/>
    <w:rsid w:val="00A43A5B"/>
    <w:rsid w:val="00A4459E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30B"/>
    <w:rsid w:val="00A565FD"/>
    <w:rsid w:val="00A60BE3"/>
    <w:rsid w:val="00A61CAD"/>
    <w:rsid w:val="00A622EC"/>
    <w:rsid w:val="00A64D84"/>
    <w:rsid w:val="00A650B0"/>
    <w:rsid w:val="00A650DB"/>
    <w:rsid w:val="00A65DA9"/>
    <w:rsid w:val="00A662ED"/>
    <w:rsid w:val="00A67216"/>
    <w:rsid w:val="00A67458"/>
    <w:rsid w:val="00A6749B"/>
    <w:rsid w:val="00A67D9D"/>
    <w:rsid w:val="00A67F99"/>
    <w:rsid w:val="00A70548"/>
    <w:rsid w:val="00A7075D"/>
    <w:rsid w:val="00A710B5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3E19"/>
    <w:rsid w:val="00A844CA"/>
    <w:rsid w:val="00A84743"/>
    <w:rsid w:val="00A8577E"/>
    <w:rsid w:val="00A870EB"/>
    <w:rsid w:val="00A879CB"/>
    <w:rsid w:val="00A90346"/>
    <w:rsid w:val="00A91062"/>
    <w:rsid w:val="00A91E97"/>
    <w:rsid w:val="00A92041"/>
    <w:rsid w:val="00A93AB3"/>
    <w:rsid w:val="00A95A84"/>
    <w:rsid w:val="00A95D40"/>
    <w:rsid w:val="00A973F0"/>
    <w:rsid w:val="00AA3AFC"/>
    <w:rsid w:val="00AA4CB8"/>
    <w:rsid w:val="00AA51C0"/>
    <w:rsid w:val="00AA574D"/>
    <w:rsid w:val="00AA57DA"/>
    <w:rsid w:val="00AA5D0E"/>
    <w:rsid w:val="00AB0808"/>
    <w:rsid w:val="00AB0AE2"/>
    <w:rsid w:val="00AB1DD7"/>
    <w:rsid w:val="00AB310B"/>
    <w:rsid w:val="00AB3787"/>
    <w:rsid w:val="00AB4A3D"/>
    <w:rsid w:val="00AB4A73"/>
    <w:rsid w:val="00AB5894"/>
    <w:rsid w:val="00AB6E3A"/>
    <w:rsid w:val="00AC1267"/>
    <w:rsid w:val="00AC1C17"/>
    <w:rsid w:val="00AC1D7B"/>
    <w:rsid w:val="00AC1FDF"/>
    <w:rsid w:val="00AC2BB0"/>
    <w:rsid w:val="00AC4933"/>
    <w:rsid w:val="00AC498F"/>
    <w:rsid w:val="00AC5464"/>
    <w:rsid w:val="00AC5DFA"/>
    <w:rsid w:val="00AC68AA"/>
    <w:rsid w:val="00AC7114"/>
    <w:rsid w:val="00AC7164"/>
    <w:rsid w:val="00AC71B3"/>
    <w:rsid w:val="00AC7457"/>
    <w:rsid w:val="00AC759F"/>
    <w:rsid w:val="00AD1194"/>
    <w:rsid w:val="00AD2A5A"/>
    <w:rsid w:val="00AD4ADB"/>
    <w:rsid w:val="00AD6BEF"/>
    <w:rsid w:val="00AE001D"/>
    <w:rsid w:val="00AE1C18"/>
    <w:rsid w:val="00AE1F97"/>
    <w:rsid w:val="00AE3D04"/>
    <w:rsid w:val="00AE6CD2"/>
    <w:rsid w:val="00AE7FEE"/>
    <w:rsid w:val="00AF00A0"/>
    <w:rsid w:val="00AF00B6"/>
    <w:rsid w:val="00AF028F"/>
    <w:rsid w:val="00AF14E1"/>
    <w:rsid w:val="00AF1529"/>
    <w:rsid w:val="00AF1886"/>
    <w:rsid w:val="00AF3075"/>
    <w:rsid w:val="00AF4B2C"/>
    <w:rsid w:val="00AF5C52"/>
    <w:rsid w:val="00AF6018"/>
    <w:rsid w:val="00AF6E70"/>
    <w:rsid w:val="00AF6EA0"/>
    <w:rsid w:val="00AF7F71"/>
    <w:rsid w:val="00B006B7"/>
    <w:rsid w:val="00B01ABD"/>
    <w:rsid w:val="00B04D18"/>
    <w:rsid w:val="00B0547A"/>
    <w:rsid w:val="00B057BB"/>
    <w:rsid w:val="00B06247"/>
    <w:rsid w:val="00B06341"/>
    <w:rsid w:val="00B06517"/>
    <w:rsid w:val="00B06867"/>
    <w:rsid w:val="00B069E0"/>
    <w:rsid w:val="00B06E11"/>
    <w:rsid w:val="00B0701A"/>
    <w:rsid w:val="00B1212D"/>
    <w:rsid w:val="00B137D4"/>
    <w:rsid w:val="00B16A8E"/>
    <w:rsid w:val="00B16BBD"/>
    <w:rsid w:val="00B172B2"/>
    <w:rsid w:val="00B1744D"/>
    <w:rsid w:val="00B2062F"/>
    <w:rsid w:val="00B2147D"/>
    <w:rsid w:val="00B2475F"/>
    <w:rsid w:val="00B25912"/>
    <w:rsid w:val="00B26683"/>
    <w:rsid w:val="00B26858"/>
    <w:rsid w:val="00B3061A"/>
    <w:rsid w:val="00B309BE"/>
    <w:rsid w:val="00B333C3"/>
    <w:rsid w:val="00B3368E"/>
    <w:rsid w:val="00B3498C"/>
    <w:rsid w:val="00B35447"/>
    <w:rsid w:val="00B35452"/>
    <w:rsid w:val="00B35863"/>
    <w:rsid w:val="00B36133"/>
    <w:rsid w:val="00B40CB3"/>
    <w:rsid w:val="00B42F65"/>
    <w:rsid w:val="00B45231"/>
    <w:rsid w:val="00B46452"/>
    <w:rsid w:val="00B46989"/>
    <w:rsid w:val="00B47947"/>
    <w:rsid w:val="00B50093"/>
    <w:rsid w:val="00B528D0"/>
    <w:rsid w:val="00B52B8F"/>
    <w:rsid w:val="00B5306F"/>
    <w:rsid w:val="00B53498"/>
    <w:rsid w:val="00B5484E"/>
    <w:rsid w:val="00B5489F"/>
    <w:rsid w:val="00B5500D"/>
    <w:rsid w:val="00B56480"/>
    <w:rsid w:val="00B56519"/>
    <w:rsid w:val="00B565D2"/>
    <w:rsid w:val="00B57150"/>
    <w:rsid w:val="00B573B5"/>
    <w:rsid w:val="00B578F5"/>
    <w:rsid w:val="00B57B0F"/>
    <w:rsid w:val="00B57B59"/>
    <w:rsid w:val="00B6050D"/>
    <w:rsid w:val="00B62484"/>
    <w:rsid w:val="00B634B5"/>
    <w:rsid w:val="00B63C18"/>
    <w:rsid w:val="00B642CA"/>
    <w:rsid w:val="00B64F43"/>
    <w:rsid w:val="00B66080"/>
    <w:rsid w:val="00B66235"/>
    <w:rsid w:val="00B6659F"/>
    <w:rsid w:val="00B667A5"/>
    <w:rsid w:val="00B66A0D"/>
    <w:rsid w:val="00B66BF9"/>
    <w:rsid w:val="00B66DFA"/>
    <w:rsid w:val="00B6767C"/>
    <w:rsid w:val="00B72DA1"/>
    <w:rsid w:val="00B7353B"/>
    <w:rsid w:val="00B7440E"/>
    <w:rsid w:val="00B750BE"/>
    <w:rsid w:val="00B759CC"/>
    <w:rsid w:val="00B77F7B"/>
    <w:rsid w:val="00B80119"/>
    <w:rsid w:val="00B804B5"/>
    <w:rsid w:val="00B80984"/>
    <w:rsid w:val="00B80CC0"/>
    <w:rsid w:val="00B82B71"/>
    <w:rsid w:val="00B84F8B"/>
    <w:rsid w:val="00B851EE"/>
    <w:rsid w:val="00B8527F"/>
    <w:rsid w:val="00B86214"/>
    <w:rsid w:val="00B878D2"/>
    <w:rsid w:val="00B87E49"/>
    <w:rsid w:val="00B91B40"/>
    <w:rsid w:val="00B91EE5"/>
    <w:rsid w:val="00B93592"/>
    <w:rsid w:val="00B9439D"/>
    <w:rsid w:val="00B94569"/>
    <w:rsid w:val="00B94A78"/>
    <w:rsid w:val="00B95091"/>
    <w:rsid w:val="00B9555A"/>
    <w:rsid w:val="00B95914"/>
    <w:rsid w:val="00B970DE"/>
    <w:rsid w:val="00BA0193"/>
    <w:rsid w:val="00BA1BD7"/>
    <w:rsid w:val="00BA1DDD"/>
    <w:rsid w:val="00BA22D3"/>
    <w:rsid w:val="00BA318C"/>
    <w:rsid w:val="00BA42F8"/>
    <w:rsid w:val="00BA4367"/>
    <w:rsid w:val="00BA4FA8"/>
    <w:rsid w:val="00BA777E"/>
    <w:rsid w:val="00BA7815"/>
    <w:rsid w:val="00BB035A"/>
    <w:rsid w:val="00BB07AB"/>
    <w:rsid w:val="00BB119A"/>
    <w:rsid w:val="00BB2BC4"/>
    <w:rsid w:val="00BB3391"/>
    <w:rsid w:val="00BB3E0B"/>
    <w:rsid w:val="00BB4398"/>
    <w:rsid w:val="00BB46B5"/>
    <w:rsid w:val="00BB7ED6"/>
    <w:rsid w:val="00BC029C"/>
    <w:rsid w:val="00BC0E94"/>
    <w:rsid w:val="00BC15AC"/>
    <w:rsid w:val="00BC1E53"/>
    <w:rsid w:val="00BC2821"/>
    <w:rsid w:val="00BC3D46"/>
    <w:rsid w:val="00BC4CDF"/>
    <w:rsid w:val="00BC4D33"/>
    <w:rsid w:val="00BC5C2F"/>
    <w:rsid w:val="00BC5CB7"/>
    <w:rsid w:val="00BD186D"/>
    <w:rsid w:val="00BD2825"/>
    <w:rsid w:val="00BD3832"/>
    <w:rsid w:val="00BD38FD"/>
    <w:rsid w:val="00BD3D88"/>
    <w:rsid w:val="00BD3FC7"/>
    <w:rsid w:val="00BD4652"/>
    <w:rsid w:val="00BD5362"/>
    <w:rsid w:val="00BD5A40"/>
    <w:rsid w:val="00BD6502"/>
    <w:rsid w:val="00BD6E22"/>
    <w:rsid w:val="00BD716F"/>
    <w:rsid w:val="00BD7586"/>
    <w:rsid w:val="00BD75EE"/>
    <w:rsid w:val="00BD7680"/>
    <w:rsid w:val="00BE045F"/>
    <w:rsid w:val="00BE0992"/>
    <w:rsid w:val="00BE1374"/>
    <w:rsid w:val="00BE4D8F"/>
    <w:rsid w:val="00BE577E"/>
    <w:rsid w:val="00BE5934"/>
    <w:rsid w:val="00BE60D6"/>
    <w:rsid w:val="00BF1261"/>
    <w:rsid w:val="00BF13DE"/>
    <w:rsid w:val="00BF1B61"/>
    <w:rsid w:val="00BF3500"/>
    <w:rsid w:val="00BF35A9"/>
    <w:rsid w:val="00BF3E20"/>
    <w:rsid w:val="00BF471B"/>
    <w:rsid w:val="00BF50F9"/>
    <w:rsid w:val="00BF59C6"/>
    <w:rsid w:val="00BF5A10"/>
    <w:rsid w:val="00BF6D6A"/>
    <w:rsid w:val="00BF74C9"/>
    <w:rsid w:val="00C004A1"/>
    <w:rsid w:val="00C03521"/>
    <w:rsid w:val="00C03531"/>
    <w:rsid w:val="00C03D05"/>
    <w:rsid w:val="00C0499F"/>
    <w:rsid w:val="00C050B2"/>
    <w:rsid w:val="00C05A09"/>
    <w:rsid w:val="00C079C6"/>
    <w:rsid w:val="00C07E9A"/>
    <w:rsid w:val="00C104D0"/>
    <w:rsid w:val="00C1107E"/>
    <w:rsid w:val="00C118D2"/>
    <w:rsid w:val="00C1213C"/>
    <w:rsid w:val="00C13904"/>
    <w:rsid w:val="00C13D90"/>
    <w:rsid w:val="00C151CC"/>
    <w:rsid w:val="00C162F7"/>
    <w:rsid w:val="00C16620"/>
    <w:rsid w:val="00C20AC8"/>
    <w:rsid w:val="00C20C04"/>
    <w:rsid w:val="00C22AEC"/>
    <w:rsid w:val="00C234D9"/>
    <w:rsid w:val="00C26206"/>
    <w:rsid w:val="00C268B8"/>
    <w:rsid w:val="00C278C6"/>
    <w:rsid w:val="00C279F5"/>
    <w:rsid w:val="00C30429"/>
    <w:rsid w:val="00C3151F"/>
    <w:rsid w:val="00C3228E"/>
    <w:rsid w:val="00C32C00"/>
    <w:rsid w:val="00C33B21"/>
    <w:rsid w:val="00C33CD3"/>
    <w:rsid w:val="00C34B67"/>
    <w:rsid w:val="00C35C9E"/>
    <w:rsid w:val="00C35ED6"/>
    <w:rsid w:val="00C37CC7"/>
    <w:rsid w:val="00C40A20"/>
    <w:rsid w:val="00C41007"/>
    <w:rsid w:val="00C4284F"/>
    <w:rsid w:val="00C44DB2"/>
    <w:rsid w:val="00C45489"/>
    <w:rsid w:val="00C461B5"/>
    <w:rsid w:val="00C46AC8"/>
    <w:rsid w:val="00C46C5E"/>
    <w:rsid w:val="00C50731"/>
    <w:rsid w:val="00C51107"/>
    <w:rsid w:val="00C51437"/>
    <w:rsid w:val="00C5210E"/>
    <w:rsid w:val="00C526CA"/>
    <w:rsid w:val="00C52D96"/>
    <w:rsid w:val="00C53E3F"/>
    <w:rsid w:val="00C546DD"/>
    <w:rsid w:val="00C56F1A"/>
    <w:rsid w:val="00C57161"/>
    <w:rsid w:val="00C57C2B"/>
    <w:rsid w:val="00C608B6"/>
    <w:rsid w:val="00C619D7"/>
    <w:rsid w:val="00C62894"/>
    <w:rsid w:val="00C62B4E"/>
    <w:rsid w:val="00C6586D"/>
    <w:rsid w:val="00C65E9F"/>
    <w:rsid w:val="00C705F1"/>
    <w:rsid w:val="00C70CE3"/>
    <w:rsid w:val="00C718C8"/>
    <w:rsid w:val="00C71F75"/>
    <w:rsid w:val="00C7233B"/>
    <w:rsid w:val="00C73D9E"/>
    <w:rsid w:val="00C74DF9"/>
    <w:rsid w:val="00C75441"/>
    <w:rsid w:val="00C7615F"/>
    <w:rsid w:val="00C76BE1"/>
    <w:rsid w:val="00C771B5"/>
    <w:rsid w:val="00C77376"/>
    <w:rsid w:val="00C77A53"/>
    <w:rsid w:val="00C8024E"/>
    <w:rsid w:val="00C82E78"/>
    <w:rsid w:val="00C83451"/>
    <w:rsid w:val="00C842BE"/>
    <w:rsid w:val="00C85FFE"/>
    <w:rsid w:val="00C86AF3"/>
    <w:rsid w:val="00C86F7E"/>
    <w:rsid w:val="00C90870"/>
    <w:rsid w:val="00C90F36"/>
    <w:rsid w:val="00C91E96"/>
    <w:rsid w:val="00C93245"/>
    <w:rsid w:val="00C9487C"/>
    <w:rsid w:val="00C97637"/>
    <w:rsid w:val="00CA2129"/>
    <w:rsid w:val="00CA3069"/>
    <w:rsid w:val="00CA3511"/>
    <w:rsid w:val="00CA6C2B"/>
    <w:rsid w:val="00CA71FD"/>
    <w:rsid w:val="00CA7DA0"/>
    <w:rsid w:val="00CB17C8"/>
    <w:rsid w:val="00CB311E"/>
    <w:rsid w:val="00CB3619"/>
    <w:rsid w:val="00CB3B04"/>
    <w:rsid w:val="00CB45B7"/>
    <w:rsid w:val="00CB5515"/>
    <w:rsid w:val="00CB56A1"/>
    <w:rsid w:val="00CC0503"/>
    <w:rsid w:val="00CC0A38"/>
    <w:rsid w:val="00CC4D33"/>
    <w:rsid w:val="00CD0411"/>
    <w:rsid w:val="00CD04D2"/>
    <w:rsid w:val="00CD0839"/>
    <w:rsid w:val="00CD108E"/>
    <w:rsid w:val="00CD13FB"/>
    <w:rsid w:val="00CD15C0"/>
    <w:rsid w:val="00CD15EC"/>
    <w:rsid w:val="00CD218A"/>
    <w:rsid w:val="00CD2957"/>
    <w:rsid w:val="00CD2AE3"/>
    <w:rsid w:val="00CD5574"/>
    <w:rsid w:val="00CD62E7"/>
    <w:rsid w:val="00CD658D"/>
    <w:rsid w:val="00CD6E97"/>
    <w:rsid w:val="00CD7E8F"/>
    <w:rsid w:val="00CE021E"/>
    <w:rsid w:val="00CE1102"/>
    <w:rsid w:val="00CE4FB8"/>
    <w:rsid w:val="00CE5401"/>
    <w:rsid w:val="00CE6C51"/>
    <w:rsid w:val="00CE7EB5"/>
    <w:rsid w:val="00CF0EA3"/>
    <w:rsid w:val="00CF135E"/>
    <w:rsid w:val="00CF25DE"/>
    <w:rsid w:val="00CF2959"/>
    <w:rsid w:val="00CF3C0E"/>
    <w:rsid w:val="00CF4276"/>
    <w:rsid w:val="00CF44E1"/>
    <w:rsid w:val="00CF4D64"/>
    <w:rsid w:val="00CF57FE"/>
    <w:rsid w:val="00CF64FA"/>
    <w:rsid w:val="00D0201B"/>
    <w:rsid w:val="00D020EC"/>
    <w:rsid w:val="00D024A8"/>
    <w:rsid w:val="00D02B6D"/>
    <w:rsid w:val="00D03B67"/>
    <w:rsid w:val="00D04A1F"/>
    <w:rsid w:val="00D04EF0"/>
    <w:rsid w:val="00D0592D"/>
    <w:rsid w:val="00D06B59"/>
    <w:rsid w:val="00D06FA3"/>
    <w:rsid w:val="00D06FC8"/>
    <w:rsid w:val="00D07400"/>
    <w:rsid w:val="00D1091B"/>
    <w:rsid w:val="00D113AE"/>
    <w:rsid w:val="00D1193A"/>
    <w:rsid w:val="00D11944"/>
    <w:rsid w:val="00D11EC2"/>
    <w:rsid w:val="00D12B79"/>
    <w:rsid w:val="00D13A1B"/>
    <w:rsid w:val="00D1564C"/>
    <w:rsid w:val="00D158D7"/>
    <w:rsid w:val="00D17137"/>
    <w:rsid w:val="00D1768A"/>
    <w:rsid w:val="00D205ED"/>
    <w:rsid w:val="00D2146E"/>
    <w:rsid w:val="00D22A01"/>
    <w:rsid w:val="00D22FA0"/>
    <w:rsid w:val="00D23935"/>
    <w:rsid w:val="00D2395E"/>
    <w:rsid w:val="00D23D15"/>
    <w:rsid w:val="00D2596A"/>
    <w:rsid w:val="00D26C9A"/>
    <w:rsid w:val="00D27BF0"/>
    <w:rsid w:val="00D30CF2"/>
    <w:rsid w:val="00D32A64"/>
    <w:rsid w:val="00D32FDF"/>
    <w:rsid w:val="00D3494D"/>
    <w:rsid w:val="00D34DC9"/>
    <w:rsid w:val="00D35345"/>
    <w:rsid w:val="00D3595B"/>
    <w:rsid w:val="00D35B6D"/>
    <w:rsid w:val="00D35C8F"/>
    <w:rsid w:val="00D362C1"/>
    <w:rsid w:val="00D36D96"/>
    <w:rsid w:val="00D379FF"/>
    <w:rsid w:val="00D37A01"/>
    <w:rsid w:val="00D37CC4"/>
    <w:rsid w:val="00D406E4"/>
    <w:rsid w:val="00D41970"/>
    <w:rsid w:val="00D41A64"/>
    <w:rsid w:val="00D426C0"/>
    <w:rsid w:val="00D43019"/>
    <w:rsid w:val="00D436C0"/>
    <w:rsid w:val="00D44D71"/>
    <w:rsid w:val="00D45159"/>
    <w:rsid w:val="00D4722F"/>
    <w:rsid w:val="00D50C33"/>
    <w:rsid w:val="00D50F26"/>
    <w:rsid w:val="00D518A0"/>
    <w:rsid w:val="00D52DE1"/>
    <w:rsid w:val="00D531C7"/>
    <w:rsid w:val="00D55062"/>
    <w:rsid w:val="00D60166"/>
    <w:rsid w:val="00D61358"/>
    <w:rsid w:val="00D6201B"/>
    <w:rsid w:val="00D62FFE"/>
    <w:rsid w:val="00D63D6F"/>
    <w:rsid w:val="00D6422A"/>
    <w:rsid w:val="00D64D82"/>
    <w:rsid w:val="00D65690"/>
    <w:rsid w:val="00D706E6"/>
    <w:rsid w:val="00D71DDD"/>
    <w:rsid w:val="00D72E78"/>
    <w:rsid w:val="00D75E9C"/>
    <w:rsid w:val="00D763FD"/>
    <w:rsid w:val="00D817FA"/>
    <w:rsid w:val="00D81BCD"/>
    <w:rsid w:val="00D82561"/>
    <w:rsid w:val="00D82AE3"/>
    <w:rsid w:val="00D830A5"/>
    <w:rsid w:val="00D84BFD"/>
    <w:rsid w:val="00D85F9D"/>
    <w:rsid w:val="00D869B5"/>
    <w:rsid w:val="00D86CE0"/>
    <w:rsid w:val="00D87AD9"/>
    <w:rsid w:val="00D903E9"/>
    <w:rsid w:val="00D918F3"/>
    <w:rsid w:val="00D92B08"/>
    <w:rsid w:val="00D92B43"/>
    <w:rsid w:val="00D9366A"/>
    <w:rsid w:val="00D93BA6"/>
    <w:rsid w:val="00D943EA"/>
    <w:rsid w:val="00D95966"/>
    <w:rsid w:val="00D963D9"/>
    <w:rsid w:val="00D973FA"/>
    <w:rsid w:val="00DA0A4E"/>
    <w:rsid w:val="00DA0B48"/>
    <w:rsid w:val="00DA0C0B"/>
    <w:rsid w:val="00DA0C32"/>
    <w:rsid w:val="00DA2EEA"/>
    <w:rsid w:val="00DA382F"/>
    <w:rsid w:val="00DA3964"/>
    <w:rsid w:val="00DA44A3"/>
    <w:rsid w:val="00DA478A"/>
    <w:rsid w:val="00DA557C"/>
    <w:rsid w:val="00DA5790"/>
    <w:rsid w:val="00DA5E63"/>
    <w:rsid w:val="00DB277F"/>
    <w:rsid w:val="00DB4786"/>
    <w:rsid w:val="00DB4835"/>
    <w:rsid w:val="00DB52C5"/>
    <w:rsid w:val="00DB5693"/>
    <w:rsid w:val="00DB59BB"/>
    <w:rsid w:val="00DB5DC6"/>
    <w:rsid w:val="00DB657C"/>
    <w:rsid w:val="00DC056E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5C2F"/>
    <w:rsid w:val="00DC6020"/>
    <w:rsid w:val="00DC7A6B"/>
    <w:rsid w:val="00DD1984"/>
    <w:rsid w:val="00DD27D4"/>
    <w:rsid w:val="00DD2A82"/>
    <w:rsid w:val="00DD46BD"/>
    <w:rsid w:val="00DD4952"/>
    <w:rsid w:val="00DD4BFB"/>
    <w:rsid w:val="00DD532F"/>
    <w:rsid w:val="00DD63AB"/>
    <w:rsid w:val="00DD7178"/>
    <w:rsid w:val="00DD7C71"/>
    <w:rsid w:val="00DE0FE8"/>
    <w:rsid w:val="00DE1A37"/>
    <w:rsid w:val="00DE2AF5"/>
    <w:rsid w:val="00DE3B06"/>
    <w:rsid w:val="00DE47C0"/>
    <w:rsid w:val="00DE6A54"/>
    <w:rsid w:val="00DE6DD7"/>
    <w:rsid w:val="00DE7EAE"/>
    <w:rsid w:val="00DF016C"/>
    <w:rsid w:val="00DF0BA9"/>
    <w:rsid w:val="00DF167E"/>
    <w:rsid w:val="00DF2CBE"/>
    <w:rsid w:val="00DF3779"/>
    <w:rsid w:val="00DF4D02"/>
    <w:rsid w:val="00DF72A8"/>
    <w:rsid w:val="00E01352"/>
    <w:rsid w:val="00E02A68"/>
    <w:rsid w:val="00E02D99"/>
    <w:rsid w:val="00E03812"/>
    <w:rsid w:val="00E03DB4"/>
    <w:rsid w:val="00E04101"/>
    <w:rsid w:val="00E049FC"/>
    <w:rsid w:val="00E04D92"/>
    <w:rsid w:val="00E053B8"/>
    <w:rsid w:val="00E0557E"/>
    <w:rsid w:val="00E13F1D"/>
    <w:rsid w:val="00E150FE"/>
    <w:rsid w:val="00E15582"/>
    <w:rsid w:val="00E15844"/>
    <w:rsid w:val="00E15DC4"/>
    <w:rsid w:val="00E161E8"/>
    <w:rsid w:val="00E16616"/>
    <w:rsid w:val="00E1729B"/>
    <w:rsid w:val="00E17584"/>
    <w:rsid w:val="00E1791D"/>
    <w:rsid w:val="00E17F23"/>
    <w:rsid w:val="00E20876"/>
    <w:rsid w:val="00E214AF"/>
    <w:rsid w:val="00E21F30"/>
    <w:rsid w:val="00E221DB"/>
    <w:rsid w:val="00E236F3"/>
    <w:rsid w:val="00E23998"/>
    <w:rsid w:val="00E24533"/>
    <w:rsid w:val="00E26EA6"/>
    <w:rsid w:val="00E30BDE"/>
    <w:rsid w:val="00E30C8E"/>
    <w:rsid w:val="00E31439"/>
    <w:rsid w:val="00E3201B"/>
    <w:rsid w:val="00E34090"/>
    <w:rsid w:val="00E3451D"/>
    <w:rsid w:val="00E36F67"/>
    <w:rsid w:val="00E4043A"/>
    <w:rsid w:val="00E40F78"/>
    <w:rsid w:val="00E42722"/>
    <w:rsid w:val="00E4329C"/>
    <w:rsid w:val="00E43705"/>
    <w:rsid w:val="00E43A52"/>
    <w:rsid w:val="00E456AF"/>
    <w:rsid w:val="00E45DDD"/>
    <w:rsid w:val="00E4638A"/>
    <w:rsid w:val="00E47A94"/>
    <w:rsid w:val="00E50689"/>
    <w:rsid w:val="00E50817"/>
    <w:rsid w:val="00E51E12"/>
    <w:rsid w:val="00E52982"/>
    <w:rsid w:val="00E529DA"/>
    <w:rsid w:val="00E53818"/>
    <w:rsid w:val="00E54906"/>
    <w:rsid w:val="00E55889"/>
    <w:rsid w:val="00E55DC6"/>
    <w:rsid w:val="00E56321"/>
    <w:rsid w:val="00E56832"/>
    <w:rsid w:val="00E60D21"/>
    <w:rsid w:val="00E6257E"/>
    <w:rsid w:val="00E6351F"/>
    <w:rsid w:val="00E6398D"/>
    <w:rsid w:val="00E64A77"/>
    <w:rsid w:val="00E6694B"/>
    <w:rsid w:val="00E676DF"/>
    <w:rsid w:val="00E70148"/>
    <w:rsid w:val="00E70E76"/>
    <w:rsid w:val="00E73379"/>
    <w:rsid w:val="00E73E0B"/>
    <w:rsid w:val="00E740A5"/>
    <w:rsid w:val="00E74F0E"/>
    <w:rsid w:val="00E75D8D"/>
    <w:rsid w:val="00E816DC"/>
    <w:rsid w:val="00E82620"/>
    <w:rsid w:val="00E82CDB"/>
    <w:rsid w:val="00E83417"/>
    <w:rsid w:val="00E8496E"/>
    <w:rsid w:val="00E857A5"/>
    <w:rsid w:val="00E86184"/>
    <w:rsid w:val="00E86196"/>
    <w:rsid w:val="00E86B84"/>
    <w:rsid w:val="00E8708C"/>
    <w:rsid w:val="00E870C5"/>
    <w:rsid w:val="00E90792"/>
    <w:rsid w:val="00E90DDB"/>
    <w:rsid w:val="00E93293"/>
    <w:rsid w:val="00E93704"/>
    <w:rsid w:val="00E940E9"/>
    <w:rsid w:val="00E95BC5"/>
    <w:rsid w:val="00E96430"/>
    <w:rsid w:val="00E9767A"/>
    <w:rsid w:val="00EA0042"/>
    <w:rsid w:val="00EA07F6"/>
    <w:rsid w:val="00EA0A22"/>
    <w:rsid w:val="00EA0A39"/>
    <w:rsid w:val="00EA1966"/>
    <w:rsid w:val="00EA19BA"/>
    <w:rsid w:val="00EA2BFE"/>
    <w:rsid w:val="00EA444C"/>
    <w:rsid w:val="00EA4E49"/>
    <w:rsid w:val="00EA5F3B"/>
    <w:rsid w:val="00EA607E"/>
    <w:rsid w:val="00EA6824"/>
    <w:rsid w:val="00EA7971"/>
    <w:rsid w:val="00EA7F08"/>
    <w:rsid w:val="00EB0B4C"/>
    <w:rsid w:val="00EB158B"/>
    <w:rsid w:val="00EB1C5E"/>
    <w:rsid w:val="00EB2894"/>
    <w:rsid w:val="00EB374A"/>
    <w:rsid w:val="00EB3805"/>
    <w:rsid w:val="00EB3863"/>
    <w:rsid w:val="00EB38E8"/>
    <w:rsid w:val="00EB4247"/>
    <w:rsid w:val="00EB44F8"/>
    <w:rsid w:val="00EB4F59"/>
    <w:rsid w:val="00EB4F88"/>
    <w:rsid w:val="00EB526A"/>
    <w:rsid w:val="00EB5C38"/>
    <w:rsid w:val="00EB5FAA"/>
    <w:rsid w:val="00EB68FF"/>
    <w:rsid w:val="00EB7643"/>
    <w:rsid w:val="00EC0F72"/>
    <w:rsid w:val="00EC1793"/>
    <w:rsid w:val="00EC21CD"/>
    <w:rsid w:val="00EC2509"/>
    <w:rsid w:val="00EC52F2"/>
    <w:rsid w:val="00EC5467"/>
    <w:rsid w:val="00EC7C73"/>
    <w:rsid w:val="00EC7D90"/>
    <w:rsid w:val="00ED1C4A"/>
    <w:rsid w:val="00ED1E23"/>
    <w:rsid w:val="00ED2426"/>
    <w:rsid w:val="00ED2880"/>
    <w:rsid w:val="00ED3092"/>
    <w:rsid w:val="00ED4051"/>
    <w:rsid w:val="00ED46E2"/>
    <w:rsid w:val="00ED75DE"/>
    <w:rsid w:val="00EE05E2"/>
    <w:rsid w:val="00EE27D2"/>
    <w:rsid w:val="00EE2872"/>
    <w:rsid w:val="00EE2995"/>
    <w:rsid w:val="00EE375E"/>
    <w:rsid w:val="00EE3EF1"/>
    <w:rsid w:val="00EE6417"/>
    <w:rsid w:val="00EE6895"/>
    <w:rsid w:val="00EE6BE9"/>
    <w:rsid w:val="00EF07D2"/>
    <w:rsid w:val="00EF0A6C"/>
    <w:rsid w:val="00EF0CF7"/>
    <w:rsid w:val="00EF1002"/>
    <w:rsid w:val="00EF2D61"/>
    <w:rsid w:val="00EF33D9"/>
    <w:rsid w:val="00EF343A"/>
    <w:rsid w:val="00EF3D98"/>
    <w:rsid w:val="00EF4FCC"/>
    <w:rsid w:val="00EF634D"/>
    <w:rsid w:val="00F00746"/>
    <w:rsid w:val="00F00A03"/>
    <w:rsid w:val="00F00ACD"/>
    <w:rsid w:val="00F013F7"/>
    <w:rsid w:val="00F01C08"/>
    <w:rsid w:val="00F02F04"/>
    <w:rsid w:val="00F05CB0"/>
    <w:rsid w:val="00F07734"/>
    <w:rsid w:val="00F07DA1"/>
    <w:rsid w:val="00F07F3F"/>
    <w:rsid w:val="00F105F2"/>
    <w:rsid w:val="00F20605"/>
    <w:rsid w:val="00F21278"/>
    <w:rsid w:val="00F216F4"/>
    <w:rsid w:val="00F218DD"/>
    <w:rsid w:val="00F2332C"/>
    <w:rsid w:val="00F251E7"/>
    <w:rsid w:val="00F253BD"/>
    <w:rsid w:val="00F26603"/>
    <w:rsid w:val="00F30CFD"/>
    <w:rsid w:val="00F3127E"/>
    <w:rsid w:val="00F31BA8"/>
    <w:rsid w:val="00F32670"/>
    <w:rsid w:val="00F34DC9"/>
    <w:rsid w:val="00F35072"/>
    <w:rsid w:val="00F3607B"/>
    <w:rsid w:val="00F36155"/>
    <w:rsid w:val="00F379C5"/>
    <w:rsid w:val="00F37D2E"/>
    <w:rsid w:val="00F37EB5"/>
    <w:rsid w:val="00F4251F"/>
    <w:rsid w:val="00F431D0"/>
    <w:rsid w:val="00F440FD"/>
    <w:rsid w:val="00F4448B"/>
    <w:rsid w:val="00F44ED7"/>
    <w:rsid w:val="00F467E1"/>
    <w:rsid w:val="00F47601"/>
    <w:rsid w:val="00F47756"/>
    <w:rsid w:val="00F47835"/>
    <w:rsid w:val="00F47F80"/>
    <w:rsid w:val="00F50403"/>
    <w:rsid w:val="00F50F9F"/>
    <w:rsid w:val="00F5168F"/>
    <w:rsid w:val="00F52D06"/>
    <w:rsid w:val="00F53379"/>
    <w:rsid w:val="00F53570"/>
    <w:rsid w:val="00F53B7B"/>
    <w:rsid w:val="00F53F3C"/>
    <w:rsid w:val="00F55373"/>
    <w:rsid w:val="00F5577B"/>
    <w:rsid w:val="00F55CDA"/>
    <w:rsid w:val="00F560C3"/>
    <w:rsid w:val="00F56B3A"/>
    <w:rsid w:val="00F56E8C"/>
    <w:rsid w:val="00F60055"/>
    <w:rsid w:val="00F60A26"/>
    <w:rsid w:val="00F60A3F"/>
    <w:rsid w:val="00F61999"/>
    <w:rsid w:val="00F62249"/>
    <w:rsid w:val="00F62635"/>
    <w:rsid w:val="00F64358"/>
    <w:rsid w:val="00F65190"/>
    <w:rsid w:val="00F65B36"/>
    <w:rsid w:val="00F66CD3"/>
    <w:rsid w:val="00F67106"/>
    <w:rsid w:val="00F677FB"/>
    <w:rsid w:val="00F67CCA"/>
    <w:rsid w:val="00F718E2"/>
    <w:rsid w:val="00F7252A"/>
    <w:rsid w:val="00F74624"/>
    <w:rsid w:val="00F747B1"/>
    <w:rsid w:val="00F74D39"/>
    <w:rsid w:val="00F75CAC"/>
    <w:rsid w:val="00F76047"/>
    <w:rsid w:val="00F765A2"/>
    <w:rsid w:val="00F768FB"/>
    <w:rsid w:val="00F7698D"/>
    <w:rsid w:val="00F77BD1"/>
    <w:rsid w:val="00F77CC8"/>
    <w:rsid w:val="00F77DDA"/>
    <w:rsid w:val="00F77F03"/>
    <w:rsid w:val="00F80B21"/>
    <w:rsid w:val="00F81BD0"/>
    <w:rsid w:val="00F82788"/>
    <w:rsid w:val="00F85F99"/>
    <w:rsid w:val="00F85FC5"/>
    <w:rsid w:val="00F862AA"/>
    <w:rsid w:val="00F8633E"/>
    <w:rsid w:val="00F8699D"/>
    <w:rsid w:val="00F874F5"/>
    <w:rsid w:val="00F903A7"/>
    <w:rsid w:val="00F9090C"/>
    <w:rsid w:val="00F91D45"/>
    <w:rsid w:val="00F9214F"/>
    <w:rsid w:val="00F92E8B"/>
    <w:rsid w:val="00F947BC"/>
    <w:rsid w:val="00FA04F2"/>
    <w:rsid w:val="00FA072C"/>
    <w:rsid w:val="00FA25E5"/>
    <w:rsid w:val="00FA6FDF"/>
    <w:rsid w:val="00FA7B73"/>
    <w:rsid w:val="00FB6A2E"/>
    <w:rsid w:val="00FC0B50"/>
    <w:rsid w:val="00FC2106"/>
    <w:rsid w:val="00FC2DA6"/>
    <w:rsid w:val="00FC45FD"/>
    <w:rsid w:val="00FC47BE"/>
    <w:rsid w:val="00FC4D31"/>
    <w:rsid w:val="00FC57E3"/>
    <w:rsid w:val="00FC60AF"/>
    <w:rsid w:val="00FC62EE"/>
    <w:rsid w:val="00FC73FE"/>
    <w:rsid w:val="00FC7507"/>
    <w:rsid w:val="00FC7570"/>
    <w:rsid w:val="00FC7723"/>
    <w:rsid w:val="00FC78D4"/>
    <w:rsid w:val="00FD0510"/>
    <w:rsid w:val="00FD10EE"/>
    <w:rsid w:val="00FD3AA2"/>
    <w:rsid w:val="00FD41EB"/>
    <w:rsid w:val="00FD5A59"/>
    <w:rsid w:val="00FD605C"/>
    <w:rsid w:val="00FD7828"/>
    <w:rsid w:val="00FE0BA2"/>
    <w:rsid w:val="00FE12AE"/>
    <w:rsid w:val="00FE2757"/>
    <w:rsid w:val="00FE3BDD"/>
    <w:rsid w:val="00FE3CF7"/>
    <w:rsid w:val="00FE3E47"/>
    <w:rsid w:val="00FE452F"/>
    <w:rsid w:val="00FE4CF6"/>
    <w:rsid w:val="00FE550E"/>
    <w:rsid w:val="00FE5B34"/>
    <w:rsid w:val="00FE6052"/>
    <w:rsid w:val="00FE62B4"/>
    <w:rsid w:val="00FE7C30"/>
    <w:rsid w:val="00FE7EA0"/>
    <w:rsid w:val="00FF5447"/>
    <w:rsid w:val="00FF586C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2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5"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228bf8a64b8551e1msonormal">
    <w:name w:val="228bf8a64b8551e1msonormal"/>
    <w:basedOn w:val="a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9B2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5"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228bf8a64b8551e1msonormal">
    <w:name w:val="228bf8a64b8551e1msonormal"/>
    <w:basedOn w:val="a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9B2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tzn_l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ok.ru/group/56442060734604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yperlink" Target="https://t.me/ktzn_l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18373777485307133"/>
          <c:y val="3.06503475768457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7845239290729473"/>
          <c:w val="0.89506193182805793"/>
          <c:h val="0.46291173854314238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6847670698223242E-2"/>
                  <c:y val="-6.762296972292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8160233573109E-2"/>
                  <c:y val="-7.0302111817612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70221697792098E-2"/>
                  <c:y val="-6.288801765888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573146656379766E-2"/>
                  <c:y val="-9.3771620597634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800910693079793E-2"/>
                  <c:y val="-0.114322472243270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41357870611992E-2"/>
                  <c:y val="-9.7148222580963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89938505525426E-2"/>
                  <c:y val="-8.4609099594768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12841052610119E-2"/>
                  <c:y val="-8.6993223234269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79232468972591E-2"/>
                  <c:y val="-6.225921284780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6207629913922E-2"/>
                  <c:y val="-5.585102337267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737479861126871E-2"/>
                  <c:y val="-5.6480413797647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1959389801132542E-2"/>
                  <c:y val="-5.775030200707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4792635790843145E-2"/>
                  <c:y val="-5.431818930583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1911396522120614E-2"/>
                  <c:y val="-5.3228675913418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7680909482856427E-2"/>
                  <c:y val="-5.1828155371791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921728804072402E-2"/>
                  <c:y val="-4.1214048034790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Sheet1!$A$122:$A$137</c:f>
              <c:numCache>
                <c:formatCode>m/d/yyyy</c:formatCode>
                <c:ptCount val="16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</c:numCache>
            </c:numRef>
          </c:cat>
          <c:val>
            <c:numRef>
              <c:f>Sheet1!$B$122:$B$137</c:f>
              <c:numCache>
                <c:formatCode>General</c:formatCode>
                <c:ptCount val="16"/>
                <c:pt idx="0">
                  <c:v>4415</c:v>
                </c:pt>
                <c:pt idx="1">
                  <c:v>3817</c:v>
                </c:pt>
                <c:pt idx="2">
                  <c:v>3802</c:v>
                </c:pt>
                <c:pt idx="3">
                  <c:v>3903</c:v>
                </c:pt>
                <c:pt idx="4">
                  <c:v>4212</c:v>
                </c:pt>
                <c:pt idx="5">
                  <c:v>4025</c:v>
                </c:pt>
                <c:pt idx="6">
                  <c:v>4319</c:v>
                </c:pt>
                <c:pt idx="7">
                  <c:v>4585</c:v>
                </c:pt>
                <c:pt idx="8">
                  <c:v>4670</c:v>
                </c:pt>
                <c:pt idx="9">
                  <c:v>4582</c:v>
                </c:pt>
                <c:pt idx="10">
                  <c:v>4122</c:v>
                </c:pt>
                <c:pt idx="11">
                  <c:v>3880</c:v>
                </c:pt>
                <c:pt idx="12">
                  <c:v>4002</c:v>
                </c:pt>
                <c:pt idx="13">
                  <c:v>3881</c:v>
                </c:pt>
                <c:pt idx="14">
                  <c:v>3956</c:v>
                </c:pt>
                <c:pt idx="15">
                  <c:v>3901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879872"/>
        <c:axId val="282921216"/>
      </c:lineChart>
      <c:dateAx>
        <c:axId val="28287987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9212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82921216"/>
        <c:scaling>
          <c:orientation val="minMax"/>
          <c:max val="800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42000">
                    <a:sysClr val="window" lastClr="FFFFFF"/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879872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7028188813859568"/>
          <c:y val="4.06700189170398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667324866125488E-2"/>
          <c:y val="0.23486297272389206"/>
          <c:w val="0.88518635170603677"/>
          <c:h val="0.570787672751650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5.5003817062790391E-3"/>
                  <c:y val="2.53431907037185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50290404567439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28505106778087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160000" vert="horz"/>
              <a:lstStyle/>
              <a:p>
                <a:pPr>
                  <a:defRPr sz="11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Лист1!$A$121:$A$136</c:f>
              <c:numCache>
                <c:formatCode>dd/mm/yy;@</c:formatCode>
                <c:ptCount val="16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</c:numCache>
            </c:numRef>
          </c:cat>
          <c:val>
            <c:numRef>
              <c:f>Лист1!$B$121:$B$136</c:f>
              <c:numCache>
                <c:formatCode>General</c:formatCode>
                <c:ptCount val="16"/>
                <c:pt idx="0">
                  <c:v>54720</c:v>
                </c:pt>
                <c:pt idx="1">
                  <c:v>44876</c:v>
                </c:pt>
                <c:pt idx="2">
                  <c:v>57995</c:v>
                </c:pt>
                <c:pt idx="3">
                  <c:v>57370</c:v>
                </c:pt>
                <c:pt idx="4">
                  <c:v>54696</c:v>
                </c:pt>
                <c:pt idx="5">
                  <c:v>51941</c:v>
                </c:pt>
                <c:pt idx="6">
                  <c:v>51697</c:v>
                </c:pt>
                <c:pt idx="7">
                  <c:v>49370</c:v>
                </c:pt>
                <c:pt idx="8">
                  <c:v>46713</c:v>
                </c:pt>
                <c:pt idx="9">
                  <c:v>45635</c:v>
                </c:pt>
                <c:pt idx="10">
                  <c:v>46536</c:v>
                </c:pt>
                <c:pt idx="11">
                  <c:v>46070</c:v>
                </c:pt>
                <c:pt idx="12">
                  <c:v>43586</c:v>
                </c:pt>
                <c:pt idx="13">
                  <c:v>38681</c:v>
                </c:pt>
                <c:pt idx="14">
                  <c:v>39839</c:v>
                </c:pt>
                <c:pt idx="15">
                  <c:v>40794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82951040"/>
        <c:axId val="289014912"/>
      </c:barChart>
      <c:dateAx>
        <c:axId val="28295104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ysClr val="window" lastClr="FFFFFF"/>
                  </a:gs>
                  <a:gs pos="50000">
                    <a:sysClr val="window" lastClr="FFFFFF"/>
                  </a:gs>
                  <a:gs pos="100000">
                    <a:sysClr val="window" lastClr="FFFFFF"/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01491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89014912"/>
        <c:scaling>
          <c:orientation val="minMax"/>
          <c:max val="6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0.01387</cdr:x>
      <cdr:y>0.15683</cdr:y>
    </cdr:from>
    <cdr:to>
      <cdr:x>0.0805</cdr:x>
      <cdr:y>0.21914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358" y="476318"/>
          <a:ext cx="409942" cy="189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0.02763</cdr:x>
      <cdr:y>0.11058</cdr:y>
    </cdr:from>
    <cdr:to>
      <cdr:x>0.06979</cdr:x>
      <cdr:y>0.16097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87" y="422128"/>
          <a:ext cx="292494" cy="192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BCC6-BD32-4136-8E1F-1ED7B86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20397</TotalTime>
  <Pages>28</Pages>
  <Words>11593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Коробкова Екатерина Александровна</cp:lastModifiedBy>
  <cp:revision>906</cp:revision>
  <cp:lastPrinted>2022-10-11T07:00:00Z</cp:lastPrinted>
  <dcterms:created xsi:type="dcterms:W3CDTF">2019-04-22T13:29:00Z</dcterms:created>
  <dcterms:modified xsi:type="dcterms:W3CDTF">2023-04-24T12:19:00Z</dcterms:modified>
</cp:coreProperties>
</file>