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drawings/drawing1.xml" ContentType="application/vnd.openxmlformats-officedocument.drawingml.chartshapes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drawings/drawing2.xml" ContentType="application/vnd.openxmlformats-officedocument.drawingml.chartshapes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drawings/drawing3.xml" ContentType="application/vnd.openxmlformats-officedocument.drawingml.chartshapes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480"/>
      </w:tblGrid>
      <w:tr w:rsidR="00AB4A3D" w:rsidRPr="00AB4A3D" w:rsidTr="0004430A">
        <w:trPr>
          <w:trHeight w:val="14291"/>
        </w:trPr>
        <w:tc>
          <w:tcPr>
            <w:tcW w:w="948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AB4A3D" w:rsidRPr="00AB4A3D" w:rsidRDefault="00FE0BA2" w:rsidP="003815B7">
            <w:pPr>
              <w:pStyle w:val="8"/>
            </w:pPr>
            <w:r w:rsidRPr="00FC7507">
              <w:rPr>
                <w:noProof/>
              </w:rPr>
              <w:drawing>
                <wp:anchor distT="0" distB="0" distL="114300" distR="114300" simplePos="0" relativeHeight="251669504" behindDoc="0" locked="0" layoutInCell="1" allowOverlap="1" wp14:anchorId="32EB477A" wp14:editId="0721D93C">
                  <wp:simplePos x="0" y="0"/>
                  <wp:positionH relativeFrom="column">
                    <wp:posOffset>220345</wp:posOffset>
                  </wp:positionH>
                  <wp:positionV relativeFrom="paragraph">
                    <wp:posOffset>-459105</wp:posOffset>
                  </wp:positionV>
                  <wp:extent cx="5701030" cy="635635"/>
                  <wp:effectExtent l="0" t="0" r="0" b="0"/>
                  <wp:wrapNone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701030" cy="635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397F0F">
              <w:t xml:space="preserve"> </w:t>
            </w:r>
          </w:p>
          <w:p w:rsidR="00AB4A3D" w:rsidRPr="00AB4A3D" w:rsidRDefault="00AB4A3D" w:rsidP="00AB4A3D">
            <w:pPr>
              <w:spacing w:after="0" w:line="240" w:lineRule="auto"/>
              <w:ind w:left="180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ru-RU"/>
              </w:rPr>
            </w:pPr>
          </w:p>
          <w:p w:rsidR="00AB4A3D" w:rsidRPr="00AB4A3D" w:rsidRDefault="00AB4A3D" w:rsidP="00AB4A3D">
            <w:pPr>
              <w:keepNext/>
              <w:spacing w:after="0" w:line="240" w:lineRule="auto"/>
              <w:ind w:left="180"/>
              <w:jc w:val="center"/>
              <w:outlineLvl w:val="6"/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szCs w:val="26"/>
                <w:lang w:eastAsia="ru-RU"/>
              </w:rPr>
              <w:t>АДМИНИСТРАЦИЯ ЛЕНИНГРАДСКОЙ ОБЛАСТИ</w:t>
            </w: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8977D78" wp14:editId="26B53C4D">
                  <wp:simplePos x="0" y="0"/>
                  <wp:positionH relativeFrom="column">
                    <wp:posOffset>902970</wp:posOffset>
                  </wp:positionH>
                  <wp:positionV relativeFrom="paragraph">
                    <wp:posOffset>3175</wp:posOffset>
                  </wp:positionV>
                  <wp:extent cx="4285615" cy="1188720"/>
                  <wp:effectExtent l="0" t="0" r="635" b="0"/>
                  <wp:wrapNone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5615" cy="11887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04430A">
            <w:pPr>
              <w:tabs>
                <w:tab w:val="left" w:pos="232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color w:val="800000"/>
                <w:sz w:val="28"/>
                <w:szCs w:val="28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04430A" w:rsidRDefault="0004430A" w:rsidP="00AB4A3D">
            <w:pPr>
              <w:keepNext/>
              <w:spacing w:after="0" w:line="240" w:lineRule="auto"/>
              <w:ind w:left="705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</w:p>
          <w:p w:rsidR="00AB4A3D" w:rsidRPr="00AB4A3D" w:rsidRDefault="00AB4A3D" w:rsidP="00FC7507">
            <w:pPr>
              <w:keepNext/>
              <w:spacing w:after="0" w:line="240" w:lineRule="auto"/>
              <w:ind w:left="885" w:hanging="180"/>
              <w:jc w:val="center"/>
              <w:outlineLvl w:val="1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СИТУАЦИЯ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на рынке труда Ленинградской области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и основные результаты работы </w:t>
            </w:r>
          </w:p>
          <w:p w:rsidR="00AB4A3D" w:rsidRPr="00AB4A3D" w:rsidRDefault="00AB4A3D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комитета по труду и занятости населения</w:t>
            </w:r>
          </w:p>
          <w:p w:rsidR="00AB4A3D" w:rsidRPr="00AB4A3D" w:rsidRDefault="00FC7507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11D70DB9" wp14:editId="02362B15">
                  <wp:simplePos x="0" y="0"/>
                  <wp:positionH relativeFrom="column">
                    <wp:posOffset>-4601487</wp:posOffset>
                  </wp:positionH>
                  <wp:positionV relativeFrom="paragraph">
                    <wp:posOffset>144613</wp:posOffset>
                  </wp:positionV>
                  <wp:extent cx="9135719" cy="636105"/>
                  <wp:effectExtent l="1587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65448" cy="6381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731F72EF" wp14:editId="18891E69">
                  <wp:simplePos x="0" y="0"/>
                  <wp:positionH relativeFrom="column">
                    <wp:posOffset>1570355</wp:posOffset>
                  </wp:positionH>
                  <wp:positionV relativeFrom="paragraph">
                    <wp:posOffset>170815</wp:posOffset>
                  </wp:positionV>
                  <wp:extent cx="9138920" cy="640080"/>
                  <wp:effectExtent l="1270" t="0" r="6350" b="635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6200000">
                            <a:off x="0" y="0"/>
                            <a:ext cx="9138920" cy="6400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B4A3D" w:rsidRPr="00AB4A3D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Ленинградской области</w:t>
            </w:r>
          </w:p>
          <w:p w:rsidR="00AB4A3D" w:rsidRPr="00AB4A3D" w:rsidRDefault="00D32A5E" w:rsidP="00FC7507">
            <w:pPr>
              <w:spacing w:after="0" w:line="240" w:lineRule="auto"/>
              <w:ind w:left="885" w:hanging="1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</w:pPr>
            <w:r w:rsidRPr="0024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за </w:t>
            </w:r>
            <w:r w:rsidR="00BF6D6A" w:rsidRPr="0024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201</w:t>
            </w:r>
            <w:r w:rsidR="002C6A43" w:rsidRPr="0024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>8</w:t>
            </w:r>
            <w:r w:rsidR="00076535" w:rsidRPr="002424CA">
              <w:rPr>
                <w:rFonts w:ascii="Times New Roman" w:eastAsia="Times New Roman" w:hAnsi="Times New Roman" w:cs="Times New Roman"/>
                <w:b/>
                <w:bCs/>
                <w:color w:val="000000"/>
                <w:sz w:val="44"/>
                <w:szCs w:val="24"/>
                <w:lang w:eastAsia="ru-RU"/>
              </w:rPr>
              <w:t xml:space="preserve"> год</w:t>
            </w:r>
          </w:p>
          <w:p w:rsidR="00AB4A3D" w:rsidRPr="00AB4A3D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  <w:r w:rsidRPr="0057104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5F60559E" wp14:editId="0DC18670">
                  <wp:simplePos x="0" y="0"/>
                  <wp:positionH relativeFrom="margin">
                    <wp:posOffset>473710</wp:posOffset>
                  </wp:positionH>
                  <wp:positionV relativeFrom="margin">
                    <wp:posOffset>4975860</wp:posOffset>
                  </wp:positionV>
                  <wp:extent cx="5016500" cy="3286125"/>
                  <wp:effectExtent l="0" t="0" r="0" b="9525"/>
                  <wp:wrapNone/>
                  <wp:docPr id="12" name="Picture 2" descr="C:\Users\lyd_anl\Desktop\скрин\Скриншот 29-04-2016 1332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50" name="Picture 2" descr="C:\Users\lyd_anl\Desktop\скрин\Скриншот 29-04-2016 1332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2">
                                    <a14:imgEffect>
                                      <a14:brightnessContrast bright="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invGray">
                          <a:xfrm>
                            <a:off x="0" y="0"/>
                            <a:ext cx="5016500" cy="3286125"/>
                          </a:xfrm>
                          <a:prstGeom prst="rect">
                            <a:avLst/>
                          </a:prstGeom>
                          <a:noFill/>
                          <a:extLst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4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4430A" w:rsidRPr="00AB4A3D" w:rsidRDefault="0004430A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:rsidR="0004430A" w:rsidRDefault="0004430A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C750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544F29B6" wp14:editId="7C001FB4">
                  <wp:simplePos x="0" y="0"/>
                  <wp:positionH relativeFrom="column">
                    <wp:posOffset>237049</wp:posOffset>
                  </wp:positionH>
                  <wp:positionV relativeFrom="paragraph">
                    <wp:posOffset>49917</wp:posOffset>
                  </wp:positionV>
                  <wp:extent cx="5660014" cy="636104"/>
                  <wp:effectExtent l="0" t="0" r="0" b="0"/>
                  <wp:wrapNone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334" r="35322"/>
                          <a:stretch/>
                        </pic:blipFill>
                        <pic:spPr bwMode="auto">
                          <a:xfrm>
                            <a:off x="0" y="0"/>
                            <a:ext cx="5684092" cy="6388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B4A3D" w:rsidRPr="00AB4A3D" w:rsidRDefault="00FC7507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22A2">
              <w:rPr>
                <w:rFonts w:ascii="Times New Roman" w:eastAsia="Times New Roman" w:hAnsi="Times New Roman" w:cs="Times New Roman"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BCD2E82" wp14:editId="797DFD47">
                      <wp:simplePos x="0" y="0"/>
                      <wp:positionH relativeFrom="column">
                        <wp:posOffset>2606040</wp:posOffset>
                      </wp:positionH>
                      <wp:positionV relativeFrom="paragraph">
                        <wp:posOffset>92388</wp:posOffset>
                      </wp:positionV>
                      <wp:extent cx="863600" cy="233680"/>
                      <wp:effectExtent l="38100" t="38100" r="107950" b="109220"/>
                      <wp:wrapNone/>
                      <wp:docPr id="10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63600" cy="233680"/>
                              </a:xfrm>
                              <a:prstGeom prst="rect">
                                <a:avLst/>
                              </a:prstGeom>
                              <a:gradFill>
                                <a:gsLst>
                                  <a:gs pos="0">
                                    <a:srgbClr val="FFFFFF">
                                      <a:lumMod val="95000"/>
                                    </a:srgbClr>
                                  </a:gs>
                                  <a:gs pos="100000">
                                    <a:srgbClr val="A5A5A5">
                                      <a:lumMod val="60000"/>
                                      <a:lumOff val="40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FFFFFF">
                                    <a:lumMod val="75000"/>
                                  </a:srgbClr>
                                </a:solidFill>
                                <a:prstDash val="solid"/>
                              </a:ln>
                              <a:effectLst>
                                <a:outerShdw blurRad="50800" dist="38100" dir="2700000" algn="tl" rotWithShape="0">
                                  <a:prstClr val="black">
                                    <a:alpha val="40000"/>
                                  </a:prstClr>
                                </a:outerShdw>
                              </a:effectLst>
                            </wps:spPr>
                            <wps:txbx>
                              <w:txbxContent>
                                <w:p w:rsidR="00D52FD1" w:rsidRDefault="00D52FD1" w:rsidP="0004430A">
                                  <w:pPr>
                                    <w:pStyle w:val="ae"/>
                                    <w:spacing w:before="0" w:beforeAutospacing="0" w:after="0" w:afterAutospacing="0"/>
                                    <w:jc w:val="center"/>
                                  </w:pPr>
                                  <w:r>
                                    <w:rPr>
                                      <w:rFonts w:ascii="Calibri" w:hAnsi="Calibri" w:cstheme="minorBidi"/>
                                      <w:b/>
                                      <w:bCs/>
                                      <w:color w:val="002060"/>
                                      <w:sz w:val="20"/>
                                      <w:szCs w:val="20"/>
                                    </w:rPr>
                                    <w:t>2018</w:t>
                                  </w:r>
                                </w:p>
                              </w:txbxContent>
                            </wps:txbx>
                            <wps:bodyPr rtlCol="0" anchor="ctr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Прямоугольник 8" o:spid="_x0000_s1026" style="position:absolute;left:0;text-align:left;margin-left:205.2pt;margin-top:7.25pt;width:68pt;height:18.4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" fillcolor="#f2f2f2" strokecolor="#bfbfbf" strokeweight=".5pt">
                      <v:fill color2="#c9c9c9" focus="100%" type="gradient">
                        <o:fill v:ext="view" type="gradientUnscaled"/>
                      </v:fill>
                      <v:shadow on="t" color="black" opacity="26214f" origin="-.5,-.5" offset=".74836mm,.74836mm"/>
                      <v:textbox>
                        <w:txbxContent>
                          <w:p w:rsidR="00D52FD1" w:rsidRDefault="00D52FD1" w:rsidP="0004430A">
                            <w:pPr>
                              <w:pStyle w:val="ae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Calibri" w:hAnsi="Calibri" w:cstheme="minorBidi"/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  <w:t>2018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</w:tr>
    </w:tbl>
    <w:p w:rsidR="00132A26" w:rsidRDefault="00132A26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B4A3D" w:rsidRPr="00132A26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32A2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lastRenderedPageBreak/>
        <w:t>Основные тенденции развития регистрируемого рынка труда Ленинградской области</w:t>
      </w:r>
    </w:p>
    <w:p w:rsidR="00AB4A3D" w:rsidRPr="005B4D21" w:rsidRDefault="00D32A5E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132A2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 </w:t>
      </w:r>
      <w:r w:rsidR="00032FDE" w:rsidRPr="00132A2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20</w:t>
      </w:r>
      <w:r w:rsidR="00F77BD1" w:rsidRPr="00132A2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1</w:t>
      </w:r>
      <w:r w:rsidR="002C6A43" w:rsidRPr="00132A2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8</w:t>
      </w:r>
      <w:r w:rsidR="00AB4A3D" w:rsidRPr="00132A2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год</w:t>
      </w:r>
    </w:p>
    <w:p w:rsidR="00AB4A3D" w:rsidRPr="0017217F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70C0"/>
          <w:sz w:val="10"/>
          <w:szCs w:val="10"/>
          <w:lang w:eastAsia="ru-RU"/>
        </w:rPr>
      </w:pPr>
    </w:p>
    <w:p w:rsidR="00975BF5" w:rsidRPr="00237C79" w:rsidRDefault="00975BF5" w:rsidP="00975BF5">
      <w:pPr>
        <w:pStyle w:val="21"/>
        <w:rPr>
          <w:szCs w:val="20"/>
        </w:rPr>
      </w:pPr>
      <w:r w:rsidRPr="00237C79">
        <w:rPr>
          <w:szCs w:val="20"/>
        </w:rPr>
        <w:t>В 2018 году рынок труда Ленинградской области развивался стабильно с проявлением тенденции постепенного снижения регистрируемой безработицы.</w:t>
      </w:r>
    </w:p>
    <w:p w:rsidR="00975BF5" w:rsidRPr="00237C79" w:rsidRDefault="00975BF5" w:rsidP="00975BF5">
      <w:pPr>
        <w:pStyle w:val="21"/>
        <w:rPr>
          <w:szCs w:val="20"/>
        </w:rPr>
      </w:pPr>
      <w:r w:rsidRPr="00237C79">
        <w:rPr>
          <w:szCs w:val="20"/>
        </w:rPr>
        <w:t>Сохранялась высокая активность жителей региона по поиску вариантов трудоустройства. Среди них граждане, имевшие ранее возможность длительное время не работать.</w:t>
      </w:r>
    </w:p>
    <w:p w:rsidR="00975BF5" w:rsidRPr="00237C79" w:rsidRDefault="00975BF5" w:rsidP="00975BF5">
      <w:pPr>
        <w:pStyle w:val="21"/>
      </w:pPr>
      <w:r w:rsidRPr="00237C79">
        <w:tab/>
      </w:r>
      <w:r w:rsidRPr="00237C79">
        <w:rPr>
          <w:iCs/>
        </w:rPr>
        <w:t xml:space="preserve">Поддержанию стабильной ситуации и недопущению резкого роста безработицы на рынке труда Ленинградской области способствовала </w:t>
      </w:r>
      <w:r w:rsidRPr="00237C79">
        <w:t>реализация мероприятий Государственной программы Ленинградской области «Содействие занятости населения Ленинградской области» (далее – госпрограмма) (утверждена постановлением Правительства Ленинградской области                  от 7 декабря 2015 года № 466).</w:t>
      </w:r>
    </w:p>
    <w:p w:rsidR="00975BF5" w:rsidRPr="00237C79" w:rsidRDefault="00975BF5" w:rsidP="00975BF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начала 2018 года Ленинградская область продолжала сохранять среди субъектов                      РФ позицию региона с низким уровнем регистрируемой безработицы. </w:t>
      </w:r>
    </w:p>
    <w:p w:rsidR="00975BF5" w:rsidRPr="00237C79" w:rsidRDefault="00975BF5" w:rsidP="00975BF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2018 году гражданами </w:t>
      </w:r>
      <w:proofErr w:type="gramStart"/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поданы</w:t>
      </w:r>
      <w:proofErr w:type="gramEnd"/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85876 заявлений о предоставлении государственных услуг (далее – </w:t>
      </w:r>
      <w:proofErr w:type="spellStart"/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госуслуга</w:t>
      </w:r>
      <w:proofErr w:type="spellEnd"/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975BF5" w:rsidRPr="00237C79" w:rsidRDefault="00975BF5" w:rsidP="00975BF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Получили </w:t>
      </w:r>
      <w:proofErr w:type="spellStart"/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75BF5" w:rsidRPr="00237C79" w:rsidRDefault="00975BF5" w:rsidP="00975BF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профессиональной ориентации – 31892 человека;</w:t>
      </w:r>
    </w:p>
    <w:p w:rsidR="00975BF5" w:rsidRPr="00237C79" w:rsidRDefault="00975BF5" w:rsidP="00975BF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психологической поддержке – 1401 безработному гражданину;</w:t>
      </w:r>
    </w:p>
    <w:p w:rsidR="00B7440E" w:rsidRPr="00237C79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социальной адаптации – </w:t>
      </w:r>
      <w:r w:rsidR="00975BF5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1293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27658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40E" w:rsidRPr="00237C79" w:rsidRDefault="005025BB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самозанятости – </w:t>
      </w:r>
      <w:r w:rsidR="00975BF5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="00B7440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75BF5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B7440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7440E" w:rsidRPr="00237C79" w:rsidRDefault="00B7440E" w:rsidP="00B7440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по информированию о положении на рынке труда </w:t>
      </w:r>
      <w:r w:rsidR="005025BB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42A4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26617</w:t>
      </w:r>
      <w:r w:rsidR="002319D2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="00E42A4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6087</w:t>
      </w:r>
      <w:r w:rsidR="002319D2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</w:t>
      </w:r>
      <w:r w:rsidR="005B4D21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CB17C8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</w:pPr>
    </w:p>
    <w:p w:rsidR="00AB4A3D" w:rsidRPr="005B4D21" w:rsidRDefault="00AB4A3D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Предложение рабочей силы</w:t>
      </w:r>
    </w:p>
    <w:p w:rsidR="00E9767A" w:rsidRPr="0017217F" w:rsidRDefault="00E9767A" w:rsidP="00E9767A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color w:val="FF0000"/>
          <w:sz w:val="10"/>
          <w:szCs w:val="10"/>
          <w:lang w:eastAsia="ru-RU"/>
        </w:rPr>
      </w:pPr>
    </w:p>
    <w:p w:rsidR="005B062F" w:rsidRPr="00237C79" w:rsidRDefault="00090F29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17D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C57E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4A3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обратились в службу занятости за содействием в поиске подходящей работы 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26590</w:t>
      </w:r>
      <w:r w:rsidR="00932FE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2155</w:t>
      </w:r>
      <w:r w:rsidR="00932FE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FC57E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932FE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F5577B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чем 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7717D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2FE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FC57E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932FE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32FE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1791D" w:rsidRPr="00237C79" w:rsidRDefault="00E1791D" w:rsidP="00E1791D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Рынок труда Ленинградской области пополняли:</w:t>
      </w:r>
    </w:p>
    <w:p w:rsidR="005B062F" w:rsidRPr="00237C79" w:rsidRDefault="00F47756" w:rsidP="00E179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ители области, работавшие в </w:t>
      </w:r>
      <w:r w:rsidR="005B062F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Санкт-Петербурге и других регионах, и уволенные</w:t>
      </w:r>
      <w:r w:rsidR="00C151CC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5B062F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различным причинам. С начала 201</w:t>
      </w:r>
      <w:r w:rsidR="00291FC0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5B062F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5025BB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B062F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</w:t>
      </w:r>
      <w:r w:rsidR="006C6988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3168</w:t>
      </w:r>
      <w:r w:rsidR="00DC4638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C72C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областн</w:t>
      </w:r>
      <w:r w:rsidR="002C681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ых жителей</w:t>
      </w:r>
      <w:r w:rsidR="005B062F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(обративши</w:t>
      </w:r>
      <w:r w:rsidR="009C3129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йся</w:t>
      </w:r>
      <w:r w:rsidR="00C151CC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F5577B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службу занятости</w:t>
      </w:r>
      <w:r w:rsidR="0023563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на </w:t>
      </w:r>
      <w:r w:rsidR="006C6988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146</w:t>
      </w:r>
      <w:r w:rsidR="00ED242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2C681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43072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ED242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</w:t>
      </w:r>
      <w:r w:rsidR="006C6988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C681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3563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91FC0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874A99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</w:t>
      </w:r>
      <w:r w:rsidR="006C6988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5B062F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242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6988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3314</w:t>
      </w:r>
      <w:r w:rsidR="005025BB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B062F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D242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5B062F" w:rsidRPr="00237C79" w:rsidRDefault="005B4D21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уволенные в связи с ликвидацией организации, либо сокращением численности или штата работников организации, </w:t>
      </w:r>
      <w:r w:rsidR="00C151CC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150B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2463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7150B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7150B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9,3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обратившихся в поиске подходящей работы), что на </w:t>
      </w:r>
      <w:r w:rsidR="007150B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BB4D0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04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BB4D0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24F5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</w:t>
      </w:r>
      <w:r w:rsidR="00BB4D0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ьше, чем </w:t>
      </w:r>
      <w:r w:rsidR="007150B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91FC0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91FC0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7150B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proofErr w:type="gramEnd"/>
    </w:p>
    <w:p w:rsidR="003841F3" w:rsidRPr="00237C79" w:rsidRDefault="00E1791D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которые в наибольшей степени испытывали трудности в </w:t>
      </w:r>
      <w:r w:rsidR="003841F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поиске работы, </w:t>
      </w:r>
      <w:r w:rsidR="005B4D21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3841F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1791D" w:rsidRPr="00237C79" w:rsidRDefault="000E59D8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1501</w:t>
      </w:r>
      <w:r w:rsidR="00E1791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пенсионер</w:t>
      </w:r>
      <w:r w:rsidR="00EB386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5,6</w:t>
      </w:r>
      <w:r w:rsidR="00EB386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от </w:t>
      </w:r>
      <w:proofErr w:type="gramStart"/>
      <w:r w:rsidR="00EB386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обратившихся</w:t>
      </w:r>
      <w:proofErr w:type="gramEnd"/>
      <w:r w:rsidR="00EB386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поиске подходящей работы);</w:t>
      </w:r>
    </w:p>
    <w:p w:rsidR="00EB3863" w:rsidRPr="00237C79" w:rsidRDefault="008E51EB" w:rsidP="007C60F8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1872</w:t>
      </w:r>
      <w:r w:rsidR="00CF4D64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инвалид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3494D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B386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EB386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319FA" w:rsidRPr="00237C79" w:rsidRDefault="00ED1DA1" w:rsidP="00A319FA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3723</w:t>
      </w:r>
      <w:r w:rsidR="00855B59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родителя</w:t>
      </w:r>
      <w:r w:rsidR="00A319FA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9C3129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A319FA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 (</w:t>
      </w:r>
      <w:r w:rsidR="00855B59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14</w:t>
      </w:r>
      <w:r w:rsidR="00A319FA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</w:p>
    <w:p w:rsidR="005B4D21" w:rsidRPr="00237C79" w:rsidRDefault="00ED1DA1" w:rsidP="0056272E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3944</w:t>
      </w:r>
      <w:r w:rsidR="00C151CC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272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ED242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56272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B386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стремящи</w:t>
      </w:r>
      <w:r w:rsidR="0056272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EB386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proofErr w:type="gramEnd"/>
      <w:r w:rsidR="00EB386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</w:t>
      </w:r>
      <w:r w:rsidR="00ED2426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EB386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14,8</w:t>
      </w:r>
      <w:r w:rsidR="00EB3863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A319FA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</w:t>
      </w:r>
    </w:p>
    <w:p w:rsidR="00803482" w:rsidRPr="00237C79" w:rsidRDefault="00803482" w:rsidP="0080348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граждан, обратившихся в поиске подходящей работы (</w:t>
      </w:r>
      <w:r w:rsidR="003145C0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26590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человек): </w:t>
      </w:r>
    </w:p>
    <w:p w:rsidR="00803482" w:rsidRPr="00237C79" w:rsidRDefault="00803482" w:rsidP="00803482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незанятых граждан – </w:t>
      </w:r>
      <w:r w:rsidR="00A028A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66,3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A028A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 w:rsidR="00A028A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028A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64,4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03482" w:rsidRPr="00237C79" w:rsidRDefault="00A028AE" w:rsidP="008034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женщин – 49,9</w:t>
      </w:r>
      <w:r w:rsidR="00803482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3482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у – 49,7</w:t>
      </w:r>
      <w:r w:rsidR="00803482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17217F" w:rsidRPr="0017217F" w:rsidRDefault="0017217F" w:rsidP="0017217F">
      <w:pPr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028AE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46D37A0" wp14:editId="5CFBD39C">
                <wp:simplePos x="0" y="0"/>
                <wp:positionH relativeFrom="margin">
                  <wp:posOffset>340360</wp:posOffset>
                </wp:positionH>
                <wp:positionV relativeFrom="margin">
                  <wp:posOffset>7573645</wp:posOffset>
                </wp:positionV>
                <wp:extent cx="5997575" cy="1035050"/>
                <wp:effectExtent l="38100" t="38100" r="117475" b="107950"/>
                <wp:wrapSquare wrapText="bothSides"/>
                <wp:docPr id="11" name="Поле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7575" cy="10350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4F81BD">
                              <a:lumMod val="60000"/>
                              <a:lumOff val="40000"/>
                            </a:srgbClr>
                          </a:solidFill>
                          <a:prstDash val="solid"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srgbClr val="4F81BD">
                              <a:lumMod val="60000"/>
                              <a:lumOff val="40000"/>
                              <a:alpha val="40000"/>
                            </a:srgbClr>
                          </a:outerShdw>
                        </a:effectLst>
                      </wps:spPr>
                      <wps:txbx>
                        <w:txbxContent>
                          <w:p w:rsidR="00D52FD1" w:rsidRDefault="00D52FD1" w:rsidP="00A028A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10"/>
                                <w:szCs w:val="10"/>
                                <w:lang w:eastAsia="ru-RU"/>
                              </w:rPr>
                            </w:pPr>
                          </w:p>
                          <w:p w:rsidR="00D52FD1" w:rsidRDefault="00D52FD1" w:rsidP="00A028A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 xml:space="preserve">На 1 января 2019 года на учете в службе занятости населения </w:t>
                            </w:r>
                          </w:p>
                          <w:p w:rsidR="00D52FD1" w:rsidRDefault="00D52FD1" w:rsidP="00A028AE">
                            <w:pPr>
                              <w:spacing w:after="0" w:line="240" w:lineRule="auto"/>
                              <w:ind w:firstLine="284"/>
                              <w:jc w:val="center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</w:pPr>
                            <w:r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28"/>
                                <w:szCs w:val="28"/>
                                <w:lang w:eastAsia="ru-RU"/>
                              </w:rPr>
                              <w:t>состояло 4589 человек, ищущих работу:</w:t>
                            </w:r>
                          </w:p>
                          <w:p w:rsidR="00D52FD1" w:rsidRDefault="00D52FD1" w:rsidP="00A028AE">
                            <w:pPr>
                              <w:spacing w:after="0" w:line="240" w:lineRule="auto"/>
                              <w:ind w:firstLine="708"/>
                              <w:jc w:val="both"/>
                              <w:rPr>
                                <w:rFonts w:ascii="Times New Roman" w:eastAsia="Times New Roman" w:hAnsi="Times New Roman"/>
                                <w:b/>
                                <w:color w:val="17365D" w:themeColor="text2" w:themeShade="BF"/>
                                <w:sz w:val="6"/>
                                <w:szCs w:val="6"/>
                                <w:lang w:eastAsia="ru-RU"/>
                              </w:rPr>
                            </w:pPr>
                          </w:p>
                          <w:p w:rsidR="00D52FD1" w:rsidRPr="007D78CE" w:rsidRDefault="00D52FD1" w:rsidP="00A028AE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150 человек меньше, чем на 1 января 2018 года;</w:t>
                            </w:r>
                          </w:p>
                          <w:p w:rsidR="00D52FD1" w:rsidRDefault="00D52FD1" w:rsidP="00A028AE">
                            <w:pPr>
                              <w:pStyle w:val="a5"/>
                              <w:numPr>
                                <w:ilvl w:val="0"/>
                                <w:numId w:val="44"/>
                              </w:numPr>
                              <w:shd w:val="clear" w:color="auto" w:fill="FFFFFF"/>
                              <w:tabs>
                                <w:tab w:val="left" w:pos="851"/>
                                <w:tab w:val="left" w:pos="1985"/>
                              </w:tabs>
                              <w:ind w:left="1560"/>
                              <w:rPr>
                                <w:color w:val="000000"/>
                                <w:szCs w:val="28"/>
                              </w:rPr>
                            </w:pPr>
                            <w:r>
                              <w:rPr>
                                <w:color w:val="000000"/>
                                <w:szCs w:val="28"/>
                              </w:rPr>
                              <w:t>на 481 человека меньше, чем на 1 декабря 2018 года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1" o:spid="_x0000_s1027" type="#_x0000_t202" style="position:absolute;left:0;text-align:left;margin-left:26.8pt;margin-top:596.35pt;width:472.25pt;height:81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" fillcolor="window" strokecolor="#95b3d7" strokeweight="1pt">
                <v:shadow on="t" color="#95b3d7" opacity="26214f" origin="-.5,-.5" offset=".74836mm,.74836mm"/>
                <v:textbox>
                  <w:txbxContent>
                    <w:p w:rsidR="00D52FD1" w:rsidRDefault="00D52FD1" w:rsidP="00A028A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10"/>
                          <w:szCs w:val="10"/>
                          <w:lang w:eastAsia="ru-RU"/>
                        </w:rPr>
                      </w:pPr>
                    </w:p>
                    <w:p w:rsidR="00D52FD1" w:rsidRDefault="00D52FD1" w:rsidP="00A028A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 xml:space="preserve">На 1 января 2019 года на учете в службе занятости населения </w:t>
                      </w:r>
                    </w:p>
                    <w:p w:rsidR="00D52FD1" w:rsidRDefault="00D52FD1" w:rsidP="00A028AE">
                      <w:pPr>
                        <w:spacing w:after="0" w:line="240" w:lineRule="auto"/>
                        <w:ind w:firstLine="284"/>
                        <w:jc w:val="center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</w:pPr>
                      <w:r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28"/>
                          <w:szCs w:val="28"/>
                          <w:lang w:eastAsia="ru-RU"/>
                        </w:rPr>
                        <w:t>состояло 4589 человек, ищущих работу:</w:t>
                      </w:r>
                    </w:p>
                    <w:p w:rsidR="00D52FD1" w:rsidRDefault="00D52FD1" w:rsidP="00A028AE">
                      <w:pPr>
                        <w:spacing w:after="0" w:line="240" w:lineRule="auto"/>
                        <w:ind w:firstLine="708"/>
                        <w:jc w:val="both"/>
                        <w:rPr>
                          <w:rFonts w:ascii="Times New Roman" w:eastAsia="Times New Roman" w:hAnsi="Times New Roman"/>
                          <w:b/>
                          <w:color w:val="17365D" w:themeColor="text2" w:themeShade="BF"/>
                          <w:sz w:val="6"/>
                          <w:szCs w:val="6"/>
                          <w:lang w:eastAsia="ru-RU"/>
                        </w:rPr>
                      </w:pPr>
                    </w:p>
                    <w:p w:rsidR="00D52FD1" w:rsidRPr="007D78CE" w:rsidRDefault="00D52FD1" w:rsidP="00A028AE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150 человек меньше, чем на 1 января 2018 года;</w:t>
                      </w:r>
                    </w:p>
                    <w:p w:rsidR="00D52FD1" w:rsidRDefault="00D52FD1" w:rsidP="00A028AE">
                      <w:pPr>
                        <w:pStyle w:val="a5"/>
                        <w:numPr>
                          <w:ilvl w:val="0"/>
                          <w:numId w:val="44"/>
                        </w:numPr>
                        <w:shd w:val="clear" w:color="auto" w:fill="FFFFFF"/>
                        <w:tabs>
                          <w:tab w:val="left" w:pos="851"/>
                          <w:tab w:val="left" w:pos="1985"/>
                        </w:tabs>
                        <w:ind w:left="1560"/>
                        <w:rPr>
                          <w:color w:val="000000"/>
                          <w:szCs w:val="28"/>
                        </w:rPr>
                      </w:pPr>
                      <w:r>
                        <w:rPr>
                          <w:color w:val="000000"/>
                          <w:szCs w:val="28"/>
                        </w:rPr>
                        <w:t>на 481 человека меньше, чем на 1 декабря 2018 года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803482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молодежи в возрасте 14-29 лет – </w:t>
      </w:r>
      <w:r w:rsidR="00A028A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46,9</w:t>
      </w:r>
      <w:r w:rsidR="00803482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% (</w:t>
      </w:r>
      <w:r w:rsidR="00A028A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03482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 год</w:t>
      </w:r>
      <w:r w:rsidR="00A028A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03482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A028AE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49,3</w:t>
      </w:r>
      <w:r w:rsidR="00803482" w:rsidRPr="00237C79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17217F" w:rsidRDefault="00AB4A3D" w:rsidP="0017217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Безработные граждане</w:t>
      </w:r>
    </w:p>
    <w:p w:rsidR="0017217F" w:rsidRPr="0017217F" w:rsidRDefault="0017217F" w:rsidP="0017217F">
      <w:pPr>
        <w:spacing w:after="0" w:line="240" w:lineRule="auto"/>
        <w:ind w:left="705"/>
        <w:jc w:val="center"/>
        <w:rPr>
          <w:rFonts w:ascii="Times New Roman" w:eastAsia="Times New Roman" w:hAnsi="Times New Roman" w:cs="Times New Roman"/>
          <w:b/>
          <w:color w:val="002060"/>
          <w:sz w:val="10"/>
          <w:szCs w:val="10"/>
          <w:lang w:eastAsia="ru-RU"/>
        </w:rPr>
      </w:pPr>
    </w:p>
    <w:p w:rsidR="00803482" w:rsidRPr="0017217F" w:rsidRDefault="00803482" w:rsidP="00803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начале </w:t>
      </w:r>
      <w:r w:rsidR="00267ADE" w:rsidRPr="001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</w:t>
      </w:r>
      <w:r w:rsidRPr="001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зарегистрировано безработными </w:t>
      </w:r>
      <w:r w:rsidR="00267ADE" w:rsidRPr="0017217F">
        <w:rPr>
          <w:rFonts w:ascii="Times New Roman" w:eastAsia="Times New Roman" w:hAnsi="Times New Roman" w:cs="Times New Roman"/>
          <w:sz w:val="24"/>
          <w:szCs w:val="24"/>
          <w:lang w:eastAsia="ru-RU"/>
        </w:rPr>
        <w:t>3050 человек</w:t>
      </w:r>
      <w:r w:rsidRPr="0017217F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 4</w:t>
      </w:r>
      <w:r w:rsidR="00267ADE" w:rsidRPr="0017217F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1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меньше, чем в начале </w:t>
      </w:r>
      <w:r w:rsidR="00267ADE" w:rsidRPr="0017217F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2018 года (3456</w:t>
      </w:r>
      <w:r w:rsidRPr="00172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человек).</w:t>
      </w:r>
    </w:p>
    <w:p w:rsidR="00803482" w:rsidRPr="00F93E9B" w:rsidRDefault="00267ADE" w:rsidP="0080348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</w:t>
      </w:r>
      <w:r w:rsidR="00803482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803482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учет поставлено</w:t>
      </w:r>
      <w:r w:rsidR="009B1FD7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174</w:t>
      </w:r>
      <w:r w:rsidR="00803482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 Ломоносовском муниципальном районе (2% от общей численности зарегистрированных безработных граждан) до </w:t>
      </w:r>
      <w:r w:rsidR="009B1FD7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836</w:t>
      </w:r>
      <w:r w:rsidR="00803482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 в Гатчинском муниципал</w:t>
      </w:r>
      <w:r w:rsidR="009B1FD7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ьном районе (9,5</w:t>
      </w:r>
      <w:r w:rsidR="00803482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03482" w:rsidRPr="00F93E9B" w:rsidRDefault="00803482" w:rsidP="00803482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всем причинам с регистрационного учета сняты </w:t>
      </w:r>
      <w:r w:rsidR="009B1FD7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26772</w:t>
      </w: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9B1FD7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том числе в связи </w:t>
      </w:r>
      <w:proofErr w:type="gramStart"/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803482" w:rsidRPr="00F93E9B" w:rsidRDefault="00803482" w:rsidP="00803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трудоустройством </w:t>
      </w:r>
      <w:r w:rsidRPr="00F9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B1FD7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17604</w:t>
      </w: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B1FD7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а (65,8</w:t>
      </w: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03482" w:rsidRPr="00F93E9B" w:rsidRDefault="00803482" w:rsidP="00803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профессиональным обучением </w:t>
      </w:r>
      <w:r w:rsidRPr="00F9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9B1FD7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1612 человек (6</w:t>
      </w: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03482" w:rsidRPr="00F93E9B" w:rsidRDefault="009B1FD7" w:rsidP="0080348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другим причинам – 7556 человек (28,2</w:t>
      </w:r>
      <w:r w:rsidR="00803482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AB4A3D" w:rsidRPr="00F93E9B" w:rsidRDefault="006C15E3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1</w:t>
      </w:r>
      <w:r w:rsidR="00224FCD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3482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5C1B1F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нваря</w:t>
      </w:r>
      <w:r w:rsidR="00712E30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5C1B1F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A3D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численность безработных граждан, зарегистрированных</w:t>
      </w: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F6E70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службе занятости</w:t>
      </w:r>
      <w:r w:rsidR="00EE375E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AB4A3D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93E9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AB4A3D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1B1F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3050</w:t>
      </w:r>
      <w:r w:rsidR="00AB4A3D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что на </w:t>
      </w:r>
      <w:r w:rsidR="00803482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090990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C1B1F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4A3D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</w:t>
      </w:r>
      <w:r w:rsidR="00090990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меньше</w:t>
      </w:r>
      <w:r w:rsidR="00AB4A3D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, чем в начале 201</w:t>
      </w:r>
      <w:r w:rsidR="00C50731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AB4A3D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</w:t>
      </w:r>
      <w:r w:rsidR="00C50731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(3456</w:t>
      </w:r>
      <w:r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человек)</w:t>
      </w:r>
      <w:r w:rsidR="00B172B2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035B4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5447" w:rsidRPr="00F93E9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</w:p>
    <w:p w:rsidR="000E5E5F" w:rsidRPr="00C278C6" w:rsidRDefault="000E5E5F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10"/>
          <w:szCs w:val="10"/>
          <w:lang w:eastAsia="ru-RU"/>
        </w:rPr>
      </w:pPr>
    </w:p>
    <w:p w:rsidR="007C60F8" w:rsidRPr="00AC2BB0" w:rsidRDefault="00476128" w:rsidP="00BD28A7">
      <w:pPr>
        <w:spacing w:after="0" w:line="240" w:lineRule="auto"/>
        <w:ind w:left="-142" w:firstLine="142"/>
        <w:jc w:val="both"/>
        <w:rPr>
          <w:rFonts w:ascii="Times New Roman" w:eastAsia="Times New Roman" w:hAnsi="Times New Roman" w:cs="Times New Roman"/>
          <w:color w:val="0070C0"/>
          <w:sz w:val="6"/>
          <w:szCs w:val="6"/>
          <w:lang w:eastAsia="ru-RU"/>
        </w:rPr>
      </w:pPr>
      <w:r>
        <w:rPr>
          <w:noProof/>
          <w:lang w:eastAsia="ru-RU"/>
        </w:rPr>
        <w:drawing>
          <wp:inline distT="0" distB="0" distL="0" distR="0" wp14:anchorId="427CAF33" wp14:editId="445A1F61">
            <wp:extent cx="6575728" cy="2806811"/>
            <wp:effectExtent l="0" t="0" r="15875" b="1270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278C6" w:rsidRPr="00476128" w:rsidRDefault="00C278C6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2C250E" w:rsidRPr="00E81628" w:rsidRDefault="00AB4A3D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Сокращение безработных граждан к </w:t>
      </w:r>
      <w:r w:rsidR="00512330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началу </w:t>
      </w:r>
      <w:r w:rsidR="00116DF8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января</w:t>
      </w:r>
      <w:r w:rsidR="00224FCD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16DF8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по сравнению</w:t>
      </w:r>
      <w:r w:rsidR="007375F7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 началом </w:t>
      </w:r>
      <w:r w:rsidR="007375F7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="0056272E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863351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 отмечено </w:t>
      </w:r>
      <w:r w:rsidR="00116DF8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14</w:t>
      </w:r>
      <w:r w:rsidR="00B0160F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районах и Сосновоборском городском округе</w:t>
      </w:r>
      <w:r w:rsidR="00FE6052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="00A84743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</w:t>
      </w:r>
      <w:r w:rsidR="00CA2129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езначительное</w:t>
      </w:r>
      <w:r w:rsidR="00C151CC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увеличение </w:t>
      </w:r>
      <w:r w:rsidR="00CA3069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безработных граждан </w:t>
      </w:r>
      <w:r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наблюдалось </w:t>
      </w:r>
      <w:r w:rsidR="003926C3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proofErr w:type="spellStart"/>
      <w:r w:rsidR="00512330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Вол</w:t>
      </w:r>
      <w:r w:rsidR="00116DF8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осовском</w:t>
      </w:r>
      <w:proofErr w:type="spellEnd"/>
      <w:r w:rsidR="00512330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12330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Киришском</w:t>
      </w:r>
      <w:proofErr w:type="spellEnd"/>
      <w:r w:rsidR="00512330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12330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Лужском</w:t>
      </w:r>
      <w:proofErr w:type="spellEnd"/>
      <w:r w:rsidR="00512330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proofErr w:type="spellStart"/>
      <w:r w:rsidR="00512330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Тосненском</w:t>
      </w:r>
      <w:proofErr w:type="spellEnd"/>
      <w:r w:rsidR="00512330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муниципальных районах</w:t>
      </w:r>
      <w:r w:rsidR="00506786" w:rsidRPr="00E816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C278C6" w:rsidRPr="005025BB" w:rsidRDefault="00B0160F" w:rsidP="00AB4A3D">
      <w:pPr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F113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AB4A3D" w:rsidRPr="00254BD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>Состав безработных граждан</w:t>
      </w:r>
      <w:r w:rsidRPr="00DD2A82">
        <w:rPr>
          <w:rFonts w:ascii="Times New Roman" w:eastAsia="Times New Roman" w:hAnsi="Times New Roman" w:cs="Times New Roman"/>
          <w:b/>
          <w:bCs/>
          <w:color w:val="002060"/>
          <w:sz w:val="24"/>
          <w:szCs w:val="20"/>
          <w:lang w:eastAsia="ru-RU"/>
        </w:rPr>
        <w:t xml:space="preserve"> </w:t>
      </w:r>
    </w:p>
    <w:p w:rsidR="00254BD4" w:rsidRPr="00C278C6" w:rsidRDefault="00254BD4" w:rsidP="00254BD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10"/>
          <w:szCs w:val="10"/>
          <w:lang w:eastAsia="ru-RU"/>
        </w:rPr>
      </w:pP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 общей численности безработных граждан, состоявших на учете в службе занятости населения, в начале января 2019 года (3050 человек):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осуществлявших трудовую деятельность – 2787 человек (91,4%), из них:</w:t>
      </w: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br/>
        <w:t>по причинам прекращения трудовой деятельности: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уволенные</w:t>
      </w:r>
      <w:proofErr w:type="gramEnd"/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собственному желанию – 1673 человека (60%);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уволенные</w:t>
      </w:r>
      <w:proofErr w:type="gramEnd"/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 xml:space="preserve"> по соглашению сторон – 252 человека (9%);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уволенные в связи с ликвидацией организации, либо прекращением деятельности индивидуальным предпринимателем – 469 человек (16,8%);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уволенные с государственной службы – 25 человек (0,9%).</w:t>
      </w:r>
      <w:proofErr w:type="gramEnd"/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по профессионально-квалификационному составу: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работавшие по профессии рабочего – 1618 человек (58,1%);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proofErr w:type="gramStart"/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работавшие на должности служащего – 1169 человек (41,9%).</w:t>
      </w:r>
      <w:proofErr w:type="gramEnd"/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Из 3050 безработных граждан: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по возрасту: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16-17 лет – 14 человек (0,5%);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18-19 лет – 74 человека (2,4%);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20-24 года – 204 человека (6,7%);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25-29 лет – 200 человек (6,6%);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30-49 лет – 1594 человека (52,2%);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50 лет и старше – 964 человека (31,6%);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по образованию: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высшее образование – 830 человек (27,2%);</w:t>
      </w:r>
    </w:p>
    <w:p w:rsidR="00E107DB" w:rsidRPr="00E107DB" w:rsidRDefault="00E107DB" w:rsidP="00E107DB">
      <w:pPr>
        <w:tabs>
          <w:tab w:val="right" w:pos="10205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среднее проф. образование – 1344 человека (44,1%);</w:t>
      </w: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ab/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среднее общее образование – 460 человек (15,1%);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основное общее образование – 370 человек (12,1%);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не имеющие основного общего образования – 46 человек (1,5%);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i/>
          <w:color w:val="002060"/>
          <w:sz w:val="24"/>
          <w:szCs w:val="24"/>
          <w:u w:val="single"/>
          <w:lang w:eastAsia="ru-RU"/>
        </w:rPr>
        <w:t>по отдельным категориям граждан:</w:t>
      </w:r>
    </w:p>
    <w:p w:rsidR="00E107DB" w:rsidRPr="00E107DB" w:rsidRDefault="00E107DB" w:rsidP="00E10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родителей, имеющих несовершеннолетних детей, всего – 665 человек (21,8%);</w:t>
      </w:r>
    </w:p>
    <w:p w:rsidR="00E107DB" w:rsidRPr="00E107DB" w:rsidRDefault="00E107DB" w:rsidP="00E10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инвалидов – 558 человек (18,3%);</w:t>
      </w:r>
    </w:p>
    <w:p w:rsidR="00E107DB" w:rsidRPr="00E107DB" w:rsidRDefault="00E107DB" w:rsidP="00E10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 предпенсионного возраста – 409 человек (13,4%);</w:t>
      </w:r>
    </w:p>
    <w:p w:rsidR="00E107DB" w:rsidRPr="00E107DB" w:rsidRDefault="00E107DB" w:rsidP="00E107D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граждан, стремящихся возобновить трудовую деятельность после длительного перерыва (более одного года), – 549 человек (18%);</w:t>
      </w:r>
    </w:p>
    <w:p w:rsidR="00E107DB" w:rsidRPr="00E107DB" w:rsidRDefault="00E107DB" w:rsidP="00E107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  <w:r w:rsidRPr="00E107D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граждан, впервые ищущих работу (ранее не работавших), – 263 человека (8,6%).</w:t>
      </w:r>
    </w:p>
    <w:p w:rsidR="000E5E5F" w:rsidRPr="000E5E5F" w:rsidRDefault="000E5E5F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iCs/>
          <w:sz w:val="10"/>
          <w:szCs w:val="10"/>
          <w:lang w:eastAsia="ru-RU"/>
        </w:rPr>
      </w:pPr>
    </w:p>
    <w:p w:rsidR="00AB4A3D" w:rsidRDefault="00AF6E70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Распределение безработных граждан </w:t>
      </w:r>
      <w:r w:rsidR="00AB4A3D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про</w:t>
      </w:r>
      <w:r w:rsidR="000E5E5F" w:rsidRPr="00254BD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должительности безработицы</w:t>
      </w:r>
    </w:p>
    <w:p w:rsidR="000E5E5F" w:rsidRPr="00C278C6" w:rsidRDefault="000E5E5F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tbl>
      <w:tblPr>
        <w:tblW w:w="10218" w:type="dxa"/>
        <w:tblInd w:w="-2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15"/>
        <w:gridCol w:w="673"/>
        <w:gridCol w:w="191"/>
        <w:gridCol w:w="863"/>
        <w:gridCol w:w="720"/>
        <w:gridCol w:w="784"/>
        <w:gridCol w:w="222"/>
        <w:gridCol w:w="576"/>
        <w:gridCol w:w="864"/>
        <w:gridCol w:w="81"/>
        <w:gridCol w:w="639"/>
        <w:gridCol w:w="863"/>
        <w:gridCol w:w="269"/>
        <w:gridCol w:w="595"/>
        <w:gridCol w:w="863"/>
      </w:tblGrid>
      <w:tr w:rsidR="00AB4A3D" w:rsidRPr="00076E68" w:rsidTr="00E03812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73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54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6" w:type="dxa"/>
            <w:gridSpan w:val="11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 том числе:</w:t>
            </w:r>
          </w:p>
        </w:tc>
      </w:tr>
      <w:tr w:rsidR="00AB4A3D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Продолжительность периода безработицы</w:t>
            </w:r>
          </w:p>
        </w:tc>
        <w:tc>
          <w:tcPr>
            <w:tcW w:w="1727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Всего безработных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,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15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молодежь </w:t>
            </w: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</w:t>
            </w:r>
            <w:proofErr w:type="gramEnd"/>
          </w:p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proofErr w:type="gramStart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возрасте</w:t>
            </w:r>
            <w:proofErr w:type="gramEnd"/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16-29 лет, чел.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женщины,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81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50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инвалиды, чел.</w:t>
            </w:r>
          </w:p>
        </w:tc>
        <w:tc>
          <w:tcPr>
            <w:tcW w:w="2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жители</w:t>
            </w:r>
          </w:p>
          <w:p w:rsidR="00AB4A3D" w:rsidRPr="008F314B" w:rsidRDefault="00AB4A3D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сельской местности, чел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.</w:t>
            </w:r>
          </w:p>
        </w:tc>
      </w:tr>
      <w:tr w:rsidR="008F314B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2A17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2A17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1.01.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val="en-US" w:eastAsia="ru-RU"/>
              </w:rPr>
              <w:t>0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1.</w:t>
            </w:r>
            <w:r w:rsidR="002A179A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0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1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.</w:t>
            </w:r>
          </w:p>
        </w:tc>
      </w:tr>
      <w:tr w:rsidR="008F314B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AB4A3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86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0821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082196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8F314B" w:rsidRPr="008F314B" w:rsidRDefault="008F314B" w:rsidP="00102C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201</w:t>
            </w:r>
            <w:r w:rsidR="00BB0AC4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9</w:t>
            </w:r>
            <w:r w:rsidRPr="008F314B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Всего по области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3456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3050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492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1770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1571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552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558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949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BD4652" w:rsidRDefault="00472C7C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2060"/>
                <w:sz w:val="20"/>
                <w:szCs w:val="20"/>
                <w:lang w:eastAsia="ru-RU"/>
              </w:rPr>
              <w:t>880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 1 месяца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369</w:t>
            </w:r>
          </w:p>
        </w:tc>
        <w:tc>
          <w:tcPr>
            <w:tcW w:w="72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78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798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199</w:t>
            </w:r>
          </w:p>
        </w:tc>
        <w:tc>
          <w:tcPr>
            <w:tcW w:w="86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193</w:t>
            </w:r>
          </w:p>
        </w:tc>
        <w:tc>
          <w:tcPr>
            <w:tcW w:w="72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864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129</w:t>
            </w:r>
          </w:p>
        </w:tc>
        <w:tc>
          <w:tcPr>
            <w:tcW w:w="86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107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1 до 4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1538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1549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313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816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805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286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466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4 до 8 месяцев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829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739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379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204</w:t>
            </w:r>
          </w:p>
        </w:tc>
      </w:tr>
      <w:tr w:rsidR="00082196" w:rsidRPr="00076E68" w:rsidTr="008B1A33">
        <w:trPr>
          <w:trHeight w:val="293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 8 месяцев до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428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278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239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</w:tr>
      <w:tr w:rsidR="00082196" w:rsidRPr="00076E68" w:rsidTr="008B1A33">
        <w:trPr>
          <w:trHeight w:val="310"/>
        </w:trPr>
        <w:tc>
          <w:tcPr>
            <w:tcW w:w="20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76E6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более 1 года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115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92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FD60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082196" w:rsidRPr="00076E68" w:rsidRDefault="00472C7C" w:rsidP="007916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82196" w:rsidRPr="00076E68" w:rsidTr="008B1A33">
        <w:trPr>
          <w:trHeight w:val="310"/>
        </w:trPr>
        <w:tc>
          <w:tcPr>
            <w:tcW w:w="201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082196" w:rsidRPr="00BD4652" w:rsidRDefault="00082196" w:rsidP="00AB4A3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Средняя продолжительность безработицы, мес.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472C7C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4,3</w:t>
            </w: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3,4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472C7C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3,5</w:t>
            </w:r>
          </w:p>
        </w:tc>
        <w:tc>
          <w:tcPr>
            <w:tcW w:w="798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4,8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472C7C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4,2</w:t>
            </w: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4,6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472C7C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082196" w:rsidP="006C69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 w:rsidRPr="00BD4652"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4,5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082196" w:rsidRPr="00BD4652" w:rsidRDefault="00472C7C" w:rsidP="00FE0B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2060"/>
                <w:sz w:val="20"/>
                <w:szCs w:val="20"/>
                <w:lang w:eastAsia="ru-RU"/>
              </w:rPr>
              <w:t>4,1</w:t>
            </w:r>
          </w:p>
        </w:tc>
      </w:tr>
    </w:tbl>
    <w:p w:rsidR="00F76047" w:rsidRPr="00C278C6" w:rsidRDefault="00F7604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C78D4" w:rsidRPr="00E81628" w:rsidRDefault="00461EEA" w:rsidP="00FC78D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Средняя продолжительность периода безработицы в целом по Ленинградской области           к </w:t>
      </w:r>
      <w:r w:rsidR="002A179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началу </w:t>
      </w:r>
      <w:r w:rsidR="002E0480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</w:t>
      </w:r>
      <w:r w:rsidR="002E0480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сократилась – до 4,3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месяца (в начале текущего года – 4,6 месяца).</w:t>
      </w:r>
    </w:p>
    <w:p w:rsidR="00076E68" w:rsidRDefault="00076E68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3D3522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Уровень регистрируемой безработицы</w:t>
      </w:r>
    </w:p>
    <w:p w:rsidR="00AB4A3D" w:rsidRPr="00BD4652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E81628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регистрируемой безработицы в Ленинградской области на 01.</w:t>
      </w:r>
      <w:r w:rsidR="0014311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12413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412413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DA478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61EB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имел значение 0,3</w:t>
      </w:r>
      <w:r w:rsidR="00412413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462892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892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0,0</w:t>
      </w:r>
      <w:r w:rsidR="00412413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процентных пункта (</w:t>
      </w:r>
      <w:r w:rsidR="00DA478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далее – </w:t>
      </w:r>
      <w:proofErr w:type="gramStart"/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End"/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/п)</w:t>
      </w:r>
      <w:r w:rsidR="00462892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44C5D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</w:t>
      </w:r>
      <w:r w:rsidR="00462892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 начале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082A1D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(0,</w:t>
      </w:r>
      <w:r w:rsidR="00082A1D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35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076E68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842BE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4E73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</w:p>
    <w:p w:rsidR="00F47835" w:rsidRPr="00E81628" w:rsidRDefault="00F47835" w:rsidP="00F47835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</w:t>
      </w:r>
      <w:proofErr w:type="spellStart"/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среднеобластном</w:t>
      </w:r>
      <w:proofErr w:type="spellEnd"/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уровне регистрируемой безработицы в начале </w:t>
      </w:r>
      <w:r w:rsidR="00BE7DFB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BE7DFB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– 0,3</w:t>
      </w:r>
      <w:r w:rsidR="00BE7DFB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%, по территориям этот показатель имел значение: от 0,1</w:t>
      </w:r>
      <w:r w:rsidR="00BE7DFB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 в </w:t>
      </w:r>
      <w:r w:rsidR="0014311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Ломоносовском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муниципальном районе до </w:t>
      </w:r>
      <w:r w:rsidR="00BE7DFB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0,90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% в Сланцевском муниципальном районе.</w:t>
      </w:r>
    </w:p>
    <w:p w:rsidR="008A7CF2" w:rsidRPr="00E81628" w:rsidRDefault="008A7CF2" w:rsidP="008A7CF2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началу </w:t>
      </w:r>
      <w:r w:rsidR="00BE7DFB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января 2019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года:</w:t>
      </w:r>
    </w:p>
    <w:p w:rsidR="00A11109" w:rsidRPr="00E81628" w:rsidRDefault="008A7CF2" w:rsidP="008A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снижение уровня регистрируемой безработицы отмечено в </w:t>
      </w:r>
      <w:proofErr w:type="spellStart"/>
      <w:proofErr w:type="gramStart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spellEnd"/>
      <w:proofErr w:type="gramEnd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Бокситогорском, </w:t>
      </w:r>
      <w:proofErr w:type="spellStart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Волховском</w:t>
      </w:r>
      <w:proofErr w:type="spellEnd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Всеволожском, Выборгском, Гатчинском, </w:t>
      </w:r>
      <w:proofErr w:type="spellStart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Киришском</w:t>
      </w:r>
      <w:proofErr w:type="spellEnd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Кировском, </w:t>
      </w:r>
      <w:proofErr w:type="spellStart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Лодейнопольском</w:t>
      </w:r>
      <w:proofErr w:type="spellEnd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Подпорожском</w:t>
      </w:r>
      <w:proofErr w:type="spellEnd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муниципальных районах и Сосновоборском городском округе</w:t>
      </w:r>
      <w:r w:rsidR="00A11109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11109" w:rsidRPr="00E81628" w:rsidRDefault="00A11109" w:rsidP="008A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изменился </w:t>
      </w:r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proofErr w:type="spellStart"/>
      <w:proofErr w:type="gramStart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Кингисеппском</w:t>
      </w:r>
      <w:proofErr w:type="spellEnd"/>
      <w:proofErr w:type="gramEnd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Ломоносовском, </w:t>
      </w:r>
      <w:proofErr w:type="spellStart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Лужском</w:t>
      </w:r>
      <w:proofErr w:type="spellEnd"/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Приозерском муниципальных районах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A7CF2" w:rsidRPr="00E81628" w:rsidRDefault="008A7CF2" w:rsidP="008A7CF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незначительное увеличение уровня регистрируемой безработицы отмечено                                       </w:t>
      </w:r>
      <w:r w:rsidR="007250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Волосовском, Сланцевском, Тихвинском,  Тосненском муниципальных районах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943EA" w:rsidRPr="00E81628" w:rsidRDefault="00D943EA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Ленинградская область продолжает входить в ограниченное число субъектов Российской Федерации, имеющих низкую регистрируемую безработицу. </w:t>
      </w:r>
    </w:p>
    <w:p w:rsidR="009F2781" w:rsidRPr="00E81628" w:rsidRDefault="009F2781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состоянию на 01.</w:t>
      </w:r>
      <w:r w:rsidR="00A11109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CA46CB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A46CB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11109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только в </w:t>
      </w:r>
      <w:proofErr w:type="gramStart"/>
      <w:r w:rsidR="00A11109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</w:t>
      </w:r>
      <w:r w:rsidR="00303192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proofErr w:type="gramEnd"/>
      <w:r w:rsidR="00CA46CB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этот показател</w:t>
      </w:r>
      <w:r w:rsidR="00A83231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ь имел значение – 0,3%, в г. Севастополе – 0,2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D21AD0" w:rsidRPr="00D21AD0" w:rsidRDefault="00D21AD0" w:rsidP="009F2781">
      <w:pPr>
        <w:spacing w:after="0" w:line="240" w:lineRule="auto"/>
        <w:ind w:right="84"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176451" w:rsidRPr="00E81628" w:rsidRDefault="00CA46CB" w:rsidP="00E81628">
      <w:pPr>
        <w:spacing w:after="0" w:line="240" w:lineRule="auto"/>
        <w:ind w:left="-426" w:right="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21F0442" wp14:editId="5AF35375">
            <wp:extent cx="6774512" cy="2759103"/>
            <wp:effectExtent l="0" t="0" r="26670" b="22225"/>
            <wp:docPr id="9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E81628" w:rsidRPr="00E81628" w:rsidRDefault="00E81628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8"/>
          <w:szCs w:val="8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Спрос на рабочую силу</w:t>
      </w:r>
    </w:p>
    <w:p w:rsidR="00AB4A3D" w:rsidRPr="00E81628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  <w:lang w:eastAsia="ru-RU"/>
        </w:rPr>
      </w:pPr>
    </w:p>
    <w:p w:rsidR="00AB4A3D" w:rsidRPr="00E13D93" w:rsidRDefault="009611D4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</w:t>
      </w:r>
      <w:r w:rsidR="00C57161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B4A3D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взаимодействие с работодателями, в части предоставления информации о потребности в рабочей силе и подбора необходимых кадров, оставалось одним из важных направлений деятельности службы занятости. </w:t>
      </w:r>
    </w:p>
    <w:p w:rsidR="00AB4A3D" w:rsidRPr="00E13D93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заявкам работодателей, в соответствии </w:t>
      </w:r>
      <w:r w:rsidR="00DA478A"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 их критериями осуществлялся</w:t>
      </w:r>
      <w:r w:rsidRPr="00E13D9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подбор работников нужной профессии и квалификации.</w:t>
      </w:r>
    </w:p>
    <w:p w:rsidR="00AB4A3D" w:rsidRPr="00E13D93" w:rsidRDefault="009611D4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57161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работодателями: </w:t>
      </w:r>
    </w:p>
    <w:p w:rsidR="00AB4A3D" w:rsidRPr="00E13D93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заявлены </w:t>
      </w:r>
      <w:r w:rsid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96619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478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</w:t>
      </w:r>
      <w:r w:rsidR="00C57161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A478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C57161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B47947" w:rsidRPr="00E13D93" w:rsidRDefault="00AB4A3D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сняты с учета по различным причинам, в том числе в связи с трудоустройством</w:t>
      </w:r>
      <w:r w:rsidR="0070659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09F0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них граждан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611D4">
        <w:rPr>
          <w:rFonts w:ascii="Times New Roman" w:eastAsia="Times New Roman" w:hAnsi="Times New Roman" w:cs="Times New Roman"/>
          <w:sz w:val="24"/>
          <w:szCs w:val="24"/>
          <w:lang w:eastAsia="ru-RU"/>
        </w:rPr>
        <w:t>95987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B47947" w:rsidRPr="00E13D93" w:rsidRDefault="00B47947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числе «новых» вакансий:</w:t>
      </w:r>
    </w:p>
    <w:p w:rsidR="006C575A" w:rsidRPr="00E13D93" w:rsidRDefault="003A6CEC" w:rsidP="006C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1942</w:t>
      </w:r>
      <w:r w:rsidR="006C575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C575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12,3</w:t>
      </w:r>
      <w:r w:rsidR="006C575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%) предоставлены организациями муниципальной формы собственности;</w:t>
      </w:r>
    </w:p>
    <w:p w:rsidR="00B47947" w:rsidRPr="00E13D93" w:rsidRDefault="005A7C0B" w:rsidP="006C575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19312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C57161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r w:rsidR="006C575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государственной формы собственности;</w:t>
      </w:r>
    </w:p>
    <w:p w:rsidR="00B47947" w:rsidRPr="00E13D93" w:rsidRDefault="005A7C0B" w:rsidP="00B479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65365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DF76E6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67,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</w:t>
      </w:r>
      <w:r w:rsidR="009711B2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форм</w:t>
      </w:r>
      <w:r w:rsidR="00B47947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собственности.</w:t>
      </w:r>
    </w:p>
    <w:p w:rsidR="00AB4A3D" w:rsidRPr="00E13D93" w:rsidRDefault="00851227" w:rsidP="003A6CE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1 </w:t>
      </w:r>
      <w:r w:rsid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янва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ря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текущий спрос на рабочую силу составлял </w:t>
      </w:r>
      <w:r w:rsid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19315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3A6CEC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 </w:t>
      </w:r>
      <w:r w:rsid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632</w:t>
      </w:r>
      <w:r w:rsidR="00DD01E8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D01E8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больше, чем в начале 2018 года 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6C575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18683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6C575A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B4A3D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5A7C0B" w:rsidRPr="005A7C0B" w:rsidRDefault="00EF634D" w:rsidP="005A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территориям заявленные вакансии распределились следующим образом</w:t>
      </w:r>
      <w:r w:rsidR="00910704" w:rsidRPr="00E13D9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="005A7C0B"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331 единицы (1,7% от текущего спроса на рабочую силу) в Сланцевском муниципальном районе до 4022 единиц (20,8%) во Всеволожском муниципальном районе. </w:t>
      </w:r>
    </w:p>
    <w:p w:rsidR="00AB4A3D" w:rsidRPr="00E45E5D" w:rsidRDefault="00AB4A3D" w:rsidP="004C42DF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1F497D" w:themeColor="text2"/>
          <w:sz w:val="8"/>
          <w:szCs w:val="8"/>
          <w:lang w:eastAsia="ru-RU"/>
        </w:rPr>
      </w:pPr>
    </w:p>
    <w:p w:rsidR="00C278C6" w:rsidRPr="00F93E9B" w:rsidRDefault="00575CFC" w:rsidP="00F93E9B">
      <w:pPr>
        <w:spacing w:after="0" w:line="240" w:lineRule="auto"/>
        <w:ind w:left="-426" w:firstLine="284"/>
        <w:jc w:val="both"/>
        <w:rPr>
          <w:rFonts w:ascii="Times New Roman" w:eastAsia="Times New Roman" w:hAnsi="Times New Roman" w:cs="Times New Roman"/>
          <w:color w:val="1F497D" w:themeColor="text2"/>
          <w:sz w:val="8"/>
          <w:szCs w:val="8"/>
          <w:lang w:eastAsia="ru-RU"/>
        </w:rPr>
      </w:pPr>
      <w:r>
        <w:rPr>
          <w:noProof/>
          <w:lang w:eastAsia="ru-RU"/>
        </w:rPr>
        <w:drawing>
          <wp:inline distT="0" distB="0" distL="0" distR="0" wp14:anchorId="41FAE521" wp14:editId="5134E8BF">
            <wp:extent cx="6443330" cy="2902688"/>
            <wp:effectExtent l="0" t="0" r="15240" b="1206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5A7C0B" w:rsidRPr="005A7C0B" w:rsidRDefault="00AB4A3D" w:rsidP="005A7C0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19315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заявленн</w:t>
      </w:r>
      <w:r w:rsidR="000F331B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ых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 ваканси</w:t>
      </w:r>
      <w:r w:rsidR="000F331B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(текущий спрос) </w:t>
      </w:r>
      <w:r w:rsid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r w:rsidR="005A7C0B"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ля трудоустройства рабочих в начале января 2019 года </w:t>
      </w:r>
      <w:proofErr w:type="gramStart"/>
      <w:r w:rsidR="005A7C0B"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предлагались</w:t>
      </w:r>
      <w:proofErr w:type="gramEnd"/>
      <w:r w:rsidR="005A7C0B"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12959 вакансий (67,1%), для инженерно-технических работников и служащих – 6356 вакансий (32,9%).</w:t>
      </w:r>
    </w:p>
    <w:p w:rsidR="005A7C0B" w:rsidRPr="005A7C0B" w:rsidRDefault="005A7C0B" w:rsidP="005A7C0B">
      <w:pPr>
        <w:spacing w:after="0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всех отраслей экономики, наибольшую потребность в кадрах испытывала сфера </w:t>
      </w: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«обрабатывающие производства» – 4345 вакансий (22,5% от общего числа вакансий – 19315 единиц), далее по видам экономической деятельности: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2693 вакансии (13,9%);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государственное управление и обеспечение военной безопасности; социальное обеспечение – 2516 вакансий (13%);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1756 вакансий (9,1%);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</w:t>
      </w: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мотоциклов – 1644 вакансии (8,5%);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в области здравоохранения и социальных услуг – 1258 вакансий (6,5%);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сельское, лесное хозяйство, охота, рыболовство и рыбоводство – 952 вакансии (4,9%);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административная и сопутствующие дополнительные услуги – 797 вакансий (4,1%);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образование – 711 вакансий (3,7%);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предприятий общественного питания – 426 вакансий (2,2%);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395 вакансий (2%);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паром; кондиционирование воздуха – 384 вакансии (2%);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финансовая и страховая – 347 вакансий (1,8%);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добыча полезных ископаемых – 292 вакансии (1,5%);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водоснабжение; </w:t>
      </w:r>
      <w:proofErr w:type="spellStart"/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водоотделение</w:t>
      </w:r>
      <w:proofErr w:type="spellEnd"/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, организация сбора и утилизации отходов, деятельность по ликвидации загрязнений – 247 вакансий (1,3%);</w:t>
      </w:r>
    </w:p>
    <w:p w:rsidR="005A7C0B" w:rsidRPr="005A7C0B" w:rsidRDefault="005A7C0B" w:rsidP="005A7C0B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A7C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прочих видов услуг – 212 вакансий (1,1%) и т.д.</w:t>
      </w:r>
    </w:p>
    <w:p w:rsidR="006F6113" w:rsidRPr="006F6113" w:rsidRDefault="006F6113" w:rsidP="006F6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20 наименованиям наиболее востребованных рабочих профессий заявлено 7441 вакансия (38,5% от текущего спроса на рабочую силу). Предложение рабочей силы по этой группе профессий в 6,9 раза меньше. </w:t>
      </w:r>
    </w:p>
    <w:p w:rsidR="006F6113" w:rsidRPr="006F1DE1" w:rsidRDefault="006F6113" w:rsidP="006F6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544"/>
        <w:gridCol w:w="3827"/>
        <w:gridCol w:w="2835"/>
      </w:tblGrid>
      <w:tr w:rsidR="006F6113" w:rsidRPr="0076687E" w:rsidTr="00176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bottom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водитель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1288</w:t>
            </w:r>
          </w:p>
        </w:tc>
        <w:tc>
          <w:tcPr>
            <w:tcW w:w="3827" w:type="dxa"/>
            <w:tcBorders>
              <w:bottom w:val="nil"/>
            </w:tcBorders>
            <w:shd w:val="clear" w:color="auto" w:fill="F3F7FB"/>
            <w:hideMark/>
          </w:tcPr>
          <w:p w:rsidR="006F6113" w:rsidRPr="008C2680" w:rsidRDefault="006F6113" w:rsidP="0017645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8C2680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каменщик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321</w:t>
            </w:r>
          </w:p>
        </w:tc>
        <w:tc>
          <w:tcPr>
            <w:tcW w:w="2835" w:type="dxa"/>
            <w:tcBorders>
              <w:bottom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токарь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51</w:t>
            </w:r>
          </w:p>
        </w:tc>
      </w:tr>
      <w:tr w:rsidR="006F6113" w:rsidRPr="0076687E" w:rsidTr="001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швея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027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9F1B13" w:rsidRDefault="006F6113" w:rsidP="001764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9F1B13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монтажник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тракторист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44</w:t>
            </w:r>
          </w:p>
        </w:tc>
      </w:tr>
      <w:tr w:rsidR="006F6113" w:rsidRPr="0076687E" w:rsidTr="00176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слесарь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981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электрик, электромонтер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стропальщик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16</w:t>
            </w:r>
          </w:p>
        </w:tc>
      </w:tr>
      <w:tr w:rsidR="006F6113" w:rsidRPr="0076687E" w:rsidTr="001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оператор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электромонтажник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электросварщик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64</w:t>
            </w:r>
          </w:p>
        </w:tc>
      </w:tr>
      <w:tr w:rsidR="006F6113" w:rsidRPr="0076687E" w:rsidTr="00176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машинист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437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плотник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209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6F6113" w:rsidRPr="0076687E" w:rsidRDefault="006F6113" w:rsidP="001764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станочник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50</w:t>
            </w:r>
          </w:p>
        </w:tc>
      </w:tr>
      <w:tr w:rsidR="006F6113" w:rsidRPr="0076687E" w:rsidTr="001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proofErr w:type="spellStart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электрогазосварщик</w:t>
            </w:r>
            <w:proofErr w:type="spellEnd"/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 – 4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07</w:t>
            </w:r>
          </w:p>
        </w:tc>
        <w:tc>
          <w:tcPr>
            <w:tcW w:w="3827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маляр, штукатур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283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сварщик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35</w:t>
            </w:r>
          </w:p>
        </w:tc>
      </w:tr>
      <w:tr w:rsidR="006F6113" w:rsidRPr="0076687E" w:rsidTr="00176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44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продавец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повар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6F6113" w:rsidRPr="0076687E" w:rsidRDefault="006F6113" w:rsidP="001764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F6113" w:rsidRPr="0076687E" w:rsidRDefault="006F6113" w:rsidP="006F6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6F6113" w:rsidRDefault="006F6113" w:rsidP="006F6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1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20 наименованиям наиболее востребованных должностей инженерно-технических работников и служащих заявлено 4472 вакансии (23,2% от текущего спроса на рабочую силу). Предложение рабочей силы по этой группе профессий в 5,8 раза меньше.</w:t>
      </w:r>
    </w:p>
    <w:p w:rsidR="00F93E9B" w:rsidRPr="00F93E9B" w:rsidRDefault="00F93E9B" w:rsidP="006F6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6F6113" w:rsidRPr="0076687E" w:rsidRDefault="006F6113" w:rsidP="006F6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4253"/>
        <w:gridCol w:w="3685"/>
        <w:gridCol w:w="2268"/>
      </w:tblGrid>
      <w:tr w:rsidR="006F6113" w:rsidRPr="0076687E" w:rsidTr="00176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bottom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военнослужащий – 7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685" w:type="dxa"/>
            <w:tcBorders>
              <w:bottom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охранник – 2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ind w:left="-63"/>
              <w:contextualSpacing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механик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86</w:t>
            </w:r>
          </w:p>
        </w:tc>
      </w:tr>
      <w:tr w:rsidR="006F6113" w:rsidRPr="0076687E" w:rsidTr="001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инженер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624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фельдшер – 17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воспитатель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56</w:t>
            </w:r>
          </w:p>
        </w:tc>
      </w:tr>
      <w:tr w:rsidR="006F6113" w:rsidRPr="0076687E" w:rsidTr="0017645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врач – 5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6F6113" w:rsidRPr="0076687E" w:rsidRDefault="006F6113" w:rsidP="001764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менеджер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бухгалтер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53</w:t>
            </w:r>
          </w:p>
        </w:tc>
      </w:tr>
      <w:tr w:rsidR="006F6113" w:rsidRPr="0076687E" w:rsidTr="001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агент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F6113" w:rsidRPr="0076687E" w:rsidRDefault="006F6113" w:rsidP="001764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мастер – 164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F6113" w:rsidRPr="0076687E" w:rsidRDefault="006F6113" w:rsidP="0017645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администратор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</w:tr>
      <w:tr w:rsidR="006F6113" w:rsidRPr="0076687E" w:rsidTr="00176451">
        <w:trPr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педагог (преподаватель, учитель)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</w:tcPr>
          <w:p w:rsidR="006F6113" w:rsidRPr="0076687E" w:rsidRDefault="006F6113" w:rsidP="001764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полицейский (следователь)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153</w:t>
            </w: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ind w:left="-6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технолог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</w:tr>
      <w:tr w:rsidR="006F6113" w:rsidRPr="0076687E" w:rsidTr="001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медицинская сестра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272</w:t>
            </w:r>
          </w:p>
        </w:tc>
        <w:tc>
          <w:tcPr>
            <w:tcW w:w="3685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техник – 1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ind w:left="-63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экономист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</w:tr>
      <w:tr w:rsidR="006F6113" w:rsidRPr="0076687E" w:rsidTr="00176451">
        <w:trPr>
          <w:trHeight w:val="2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253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кассир – 2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685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инспектор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6F6113" w:rsidRPr="0076687E" w:rsidRDefault="006F6113" w:rsidP="00176451">
            <w:pPr>
              <w:ind w:left="33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F6113" w:rsidRPr="0076687E" w:rsidRDefault="006F6113" w:rsidP="006F6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10"/>
          <w:szCs w:val="10"/>
          <w:lang w:eastAsia="ru-RU"/>
        </w:rPr>
      </w:pPr>
    </w:p>
    <w:p w:rsidR="006F6113" w:rsidRPr="006F6113" w:rsidRDefault="006F6113" w:rsidP="006F6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61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Сохранялся высокий спрос на неквалифицированных работников. </w:t>
      </w:r>
      <w:r w:rsidRPr="006F611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20 наименованиям наиболее востребованных профессий этой группы заявлено 2310 вакансий (12% от текущего спроса на рабочую силу). Предложение рабочей силы по этой группе профессий в 3,7 раза меньше.</w:t>
      </w:r>
    </w:p>
    <w:p w:rsidR="006F6113" w:rsidRPr="0076687E" w:rsidRDefault="006F6113" w:rsidP="006F6113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tbl>
      <w:tblPr>
        <w:tblStyle w:val="-12"/>
        <w:tblW w:w="10206" w:type="dxa"/>
        <w:tblInd w:w="108" w:type="dxa"/>
        <w:tblLook w:val="04A0" w:firstRow="1" w:lastRow="0" w:firstColumn="1" w:lastColumn="0" w:noHBand="0" w:noVBand="1"/>
      </w:tblPr>
      <w:tblGrid>
        <w:gridCol w:w="3686"/>
        <w:gridCol w:w="3402"/>
        <w:gridCol w:w="3118"/>
      </w:tblGrid>
      <w:tr w:rsidR="006F6113" w:rsidRPr="0076687E" w:rsidTr="0017645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6" w:type="dxa"/>
            <w:gridSpan w:val="3"/>
            <w:tcBorders>
              <w:bottom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рабочие (включая подсобных рабочих, кухонных рабочих, дорожных рабочих, рабочих)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977</w:t>
            </w:r>
          </w:p>
        </w:tc>
      </w:tr>
      <w:tr w:rsidR="006F6113" w:rsidRPr="0076687E" w:rsidTr="001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уборщик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353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4149EE" w:rsidRDefault="006F6113" w:rsidP="00176451">
            <w:pPr>
              <w:ind w:hanging="108"/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кладовщик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F6113" w:rsidRPr="0076687E" w:rsidRDefault="006F6113" w:rsidP="00176451">
            <w:pPr>
              <w:ind w:left="-108" w:firstLine="142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овощевод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</w:tr>
      <w:tr w:rsidR="006F6113" w:rsidRPr="0076687E" w:rsidTr="00176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обработчик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4149E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дворник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ind w:left="-108" w:firstLine="142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мойщик – 2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</w:tr>
      <w:tr w:rsidR="006F6113" w:rsidRPr="0076687E" w:rsidTr="001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стрелок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185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животновод – 4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сторож (вахтер) – 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18</w:t>
            </w:r>
          </w:p>
        </w:tc>
      </w:tr>
      <w:tr w:rsidR="006F6113" w:rsidRPr="0076687E" w:rsidTr="00176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грузчик – 1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санитар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почтальон – 1</w:t>
            </w:r>
            <w:r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</w:tr>
      <w:tr w:rsidR="006F6113" w:rsidRPr="0076687E" w:rsidTr="0017645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4149E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4149EE"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 xml:space="preserve">монтер пути – </w:t>
            </w:r>
            <w:r>
              <w:rPr>
                <w:rFonts w:ascii="Times New Roman" w:eastAsia="Times New Roman" w:hAnsi="Times New Roman"/>
                <w:b w:val="0"/>
                <w:bCs w:val="0"/>
                <w:color w:val="000000" w:themeColor="text1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3402" w:type="dxa"/>
            <w:tcBorders>
              <w:top w:val="nil"/>
              <w:bottom w:val="nil"/>
            </w:tcBorders>
            <w:shd w:val="clear" w:color="auto" w:fill="FFFFFF" w:themeFill="background1"/>
            <w:hideMark/>
          </w:tcPr>
          <w:p w:rsidR="006F6113" w:rsidRPr="0076687E" w:rsidRDefault="006F6113" w:rsidP="00176451">
            <w:pPr>
              <w:ind w:left="-108"/>
              <w:contextualSpacing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сортировщик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18" w:type="dxa"/>
            <w:tcBorders>
              <w:top w:val="nil"/>
              <w:bottom w:val="nil"/>
            </w:tcBorders>
            <w:shd w:val="clear" w:color="auto" w:fill="FFFFFF" w:themeFill="background1"/>
          </w:tcPr>
          <w:p w:rsidR="006F6113" w:rsidRPr="0076687E" w:rsidRDefault="006F6113" w:rsidP="00176451">
            <w:pPr>
              <w:contextualSpacing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6F6113" w:rsidRPr="0076687E" w:rsidTr="0017645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86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contextualSpacing/>
              <w:jc w:val="both"/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 xml:space="preserve">укладчик (упаковщик) – </w:t>
            </w:r>
            <w:r>
              <w:rPr>
                <w:rFonts w:ascii="Times New Roman" w:eastAsia="Times New Roman" w:hAnsi="Times New Roman"/>
                <w:b w:val="0"/>
                <w:color w:val="000000" w:themeColor="text1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  <w:hideMark/>
          </w:tcPr>
          <w:p w:rsidR="006F6113" w:rsidRPr="0076687E" w:rsidRDefault="006F6113" w:rsidP="00176451">
            <w:pPr>
              <w:ind w:left="-108"/>
              <w:contextualSpacing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</w:pPr>
            <w:r w:rsidRPr="0076687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 xml:space="preserve">горничная –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4F81BD" w:themeColor="accent1"/>
              <w:right w:val="nil"/>
            </w:tcBorders>
            <w:shd w:val="clear" w:color="auto" w:fill="F3F7FB"/>
          </w:tcPr>
          <w:p w:rsidR="006F6113" w:rsidRPr="0076687E" w:rsidRDefault="006F6113" w:rsidP="00176451">
            <w:pPr>
              <w:contextualSpacing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6F6113" w:rsidRPr="006F1DE1" w:rsidRDefault="006F6113" w:rsidP="006F6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8"/>
          <w:szCs w:val="8"/>
          <w:lang w:eastAsia="ru-RU"/>
        </w:rPr>
      </w:pPr>
    </w:p>
    <w:p w:rsidR="006F6113" w:rsidRPr="004068CC" w:rsidRDefault="006F6113" w:rsidP="006F611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16"/>
          <w:szCs w:val="16"/>
          <w:lang w:eastAsia="ru-RU"/>
        </w:rPr>
      </w:pPr>
    </w:p>
    <w:p w:rsidR="00AB4A3D" w:rsidRPr="000249A2" w:rsidRDefault="00AB4A3D" w:rsidP="00AB4A3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</w:t>
      </w:r>
      <w:r w:rsidR="006F6113">
        <w:rPr>
          <w:rFonts w:ascii="Times New Roman" w:eastAsia="Times New Roman" w:hAnsi="Times New Roman" w:cs="Times New Roman"/>
          <w:sz w:val="24"/>
          <w:szCs w:val="24"/>
          <w:lang w:eastAsia="ru-RU"/>
        </w:rPr>
        <w:t>19315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923476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0249A2" w:rsidRDefault="00F7008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2F6F">
        <w:rPr>
          <w:rFonts w:ascii="Times New Roman" w:eastAsia="Times New Roman" w:hAnsi="Times New Roman" w:cs="Times New Roman"/>
          <w:sz w:val="24"/>
          <w:szCs w:val="24"/>
          <w:lang w:eastAsia="ru-RU"/>
        </w:rPr>
        <w:t>017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DE1BD9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5,3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</w:t>
      </w:r>
      <w:proofErr w:type="gramStart"/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</w:t>
      </w:r>
      <w:r w:rsidR="00485E02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работодателями, представлявшими муниципальные виды собственности, 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F2F6F">
        <w:rPr>
          <w:rFonts w:ascii="Times New Roman" w:eastAsia="Times New Roman" w:hAnsi="Times New Roman" w:cs="Times New Roman"/>
          <w:sz w:val="24"/>
          <w:szCs w:val="24"/>
          <w:lang w:eastAsia="ru-RU"/>
        </w:rPr>
        <w:t>312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2F6F">
        <w:rPr>
          <w:rFonts w:ascii="Times New Roman" w:eastAsia="Times New Roman" w:hAnsi="Times New Roman" w:cs="Times New Roman"/>
          <w:sz w:val="24"/>
          <w:szCs w:val="24"/>
          <w:lang w:eastAsia="ru-RU"/>
        </w:rPr>
        <w:t>22,3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– государственные формы собственности </w:t>
      </w:r>
      <w:r w:rsidR="00FD10EE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062AF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F2F6F">
        <w:rPr>
          <w:rFonts w:ascii="Times New Roman" w:eastAsia="Times New Roman" w:hAnsi="Times New Roman" w:cs="Times New Roman"/>
          <w:sz w:val="24"/>
          <w:szCs w:val="24"/>
          <w:lang w:eastAsia="ru-RU"/>
        </w:rPr>
        <w:t>3986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ваканси</w:t>
      </w:r>
      <w:r w:rsidR="00DE1BD9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AF2F6F">
        <w:rPr>
          <w:rFonts w:ascii="Times New Roman" w:eastAsia="Times New Roman" w:hAnsi="Times New Roman" w:cs="Times New Roman"/>
          <w:sz w:val="24"/>
          <w:szCs w:val="24"/>
          <w:lang w:eastAsia="ru-RU"/>
        </w:rPr>
        <w:t>72,4</w:t>
      </w:r>
      <w:r w:rsidR="00AB4A3D" w:rsidRPr="000249A2">
        <w:rPr>
          <w:rFonts w:ascii="Times New Roman" w:eastAsia="Times New Roman" w:hAnsi="Times New Roman" w:cs="Times New Roman"/>
          <w:sz w:val="24"/>
          <w:szCs w:val="24"/>
          <w:lang w:eastAsia="ru-RU"/>
        </w:rPr>
        <w:t>%) – другие формы собственности.</w:t>
      </w:r>
    </w:p>
    <w:p w:rsidR="00AB4A3D" w:rsidRPr="006818A5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C278C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граждан</w:t>
      </w:r>
    </w:p>
    <w:p w:rsidR="00AB4A3D" w:rsidRPr="003575EB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AB4A3D" w:rsidRPr="00E81628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содействии службы занятости </w:t>
      </w:r>
      <w:r w:rsidR="0013406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237C41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237C41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3406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все виды работ трудоустроено </w:t>
      </w:r>
      <w:r w:rsidR="00DE5E2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3406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7604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13406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что на</w:t>
      </w:r>
      <w:r w:rsidR="003723A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06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3048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C734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меньше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чем в </w:t>
      </w:r>
      <w:r w:rsidR="001A1A87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B3809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1A1A87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3406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F1D47" w:rsidRPr="00E81628" w:rsidRDefault="00CA3069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Эффективность трудоустройства граждан </w:t>
      </w:r>
      <w:r w:rsidR="0013406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B3809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201</w:t>
      </w:r>
      <w:r w:rsidR="006B3809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3406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3406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66,2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DE5E2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13406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6B3809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2017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13406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134064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71,8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845A78" w:rsidRPr="00E81628" w:rsidRDefault="00CA3069" w:rsidP="001F1D47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845A78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523263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7BE5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филиалах</w:t>
      </w:r>
      <w:r w:rsidRPr="00E81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1A1A87" w:rsidRPr="00E81628">
        <w:rPr>
          <w:rFonts w:ascii="Times New Roman" w:eastAsia="Calibri" w:hAnsi="Times New Roman" w:cs="Times New Roman"/>
          <w:sz w:val="24"/>
          <w:szCs w:val="24"/>
        </w:rPr>
        <w:t>ГКУ ЦЗН ЛО</w:t>
      </w:r>
      <w:r w:rsidRPr="00E81628">
        <w:rPr>
          <w:rFonts w:ascii="Times New Roman" w:eastAsia="Calibri" w:hAnsi="Times New Roman" w:cs="Times New Roman"/>
          <w:sz w:val="24"/>
          <w:szCs w:val="24"/>
        </w:rPr>
        <w:t xml:space="preserve"> этот показатель выше </w:t>
      </w:r>
      <w:proofErr w:type="spellStart"/>
      <w:r w:rsidRPr="00E81628">
        <w:rPr>
          <w:rFonts w:ascii="Times New Roman" w:eastAsia="Calibri" w:hAnsi="Times New Roman" w:cs="Times New Roman"/>
          <w:sz w:val="24"/>
          <w:szCs w:val="24"/>
        </w:rPr>
        <w:t>среднеобластного</w:t>
      </w:r>
      <w:proofErr w:type="spellEnd"/>
      <w:r w:rsidRPr="00E81628">
        <w:rPr>
          <w:rFonts w:ascii="Times New Roman" w:eastAsia="Calibri" w:hAnsi="Times New Roman" w:cs="Times New Roman"/>
          <w:sz w:val="24"/>
          <w:szCs w:val="24"/>
        </w:rPr>
        <w:t xml:space="preserve"> значения</w:t>
      </w:r>
      <w:r w:rsidR="00477BE5" w:rsidRPr="00E8162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gramStart"/>
      <w:r w:rsidR="00845A78" w:rsidRPr="00E81628">
        <w:rPr>
          <w:rFonts w:ascii="Times New Roman" w:eastAsia="Calibri" w:hAnsi="Times New Roman" w:cs="Times New Roman"/>
          <w:sz w:val="24"/>
          <w:szCs w:val="24"/>
        </w:rPr>
        <w:t>Выборгском (82,2</w:t>
      </w:r>
      <w:r w:rsidR="002C62F8" w:rsidRPr="00E81628">
        <w:rPr>
          <w:rFonts w:ascii="Times New Roman" w:eastAsia="Calibri" w:hAnsi="Times New Roman" w:cs="Times New Roman"/>
          <w:sz w:val="24"/>
          <w:szCs w:val="24"/>
        </w:rPr>
        <w:t xml:space="preserve">%), </w:t>
      </w:r>
      <w:r w:rsidR="00845A78" w:rsidRPr="00E81628">
        <w:rPr>
          <w:rFonts w:ascii="Times New Roman" w:eastAsia="Calibri" w:hAnsi="Times New Roman" w:cs="Times New Roman"/>
          <w:sz w:val="24"/>
          <w:szCs w:val="24"/>
        </w:rPr>
        <w:t xml:space="preserve">Приозерском (80,6%), </w:t>
      </w:r>
      <w:proofErr w:type="spellStart"/>
      <w:r w:rsidR="00845A78" w:rsidRPr="00E81628">
        <w:rPr>
          <w:rFonts w:ascii="Times New Roman" w:eastAsia="Calibri" w:hAnsi="Times New Roman" w:cs="Times New Roman"/>
          <w:sz w:val="24"/>
          <w:szCs w:val="24"/>
        </w:rPr>
        <w:t>Волховском</w:t>
      </w:r>
      <w:proofErr w:type="spellEnd"/>
      <w:r w:rsidR="00845A78" w:rsidRPr="00E81628">
        <w:rPr>
          <w:rFonts w:ascii="Times New Roman" w:eastAsia="Calibri" w:hAnsi="Times New Roman" w:cs="Times New Roman"/>
          <w:sz w:val="24"/>
          <w:szCs w:val="24"/>
        </w:rPr>
        <w:t xml:space="preserve"> (77,2%), Ломоносовский (74%), Гатчинском (72,3%), Тосненском (72,3%), Сосновоборском городском округе (71%), Кировском (67,9%), </w:t>
      </w:r>
      <w:proofErr w:type="spellStart"/>
      <w:r w:rsidR="00845A78" w:rsidRPr="00E81628">
        <w:rPr>
          <w:rFonts w:ascii="Times New Roman" w:eastAsia="Calibri" w:hAnsi="Times New Roman" w:cs="Times New Roman"/>
          <w:sz w:val="24"/>
          <w:szCs w:val="24"/>
        </w:rPr>
        <w:t>Лужском</w:t>
      </w:r>
      <w:proofErr w:type="spellEnd"/>
      <w:r w:rsidR="00845A78" w:rsidRPr="00E81628">
        <w:rPr>
          <w:rFonts w:ascii="Times New Roman" w:eastAsia="Calibri" w:hAnsi="Times New Roman" w:cs="Times New Roman"/>
          <w:sz w:val="24"/>
          <w:szCs w:val="24"/>
        </w:rPr>
        <w:t xml:space="preserve"> (67,1%).</w:t>
      </w:r>
      <w:proofErr w:type="gramEnd"/>
    </w:p>
    <w:p w:rsidR="00DA2EEA" w:rsidRPr="00E81628" w:rsidRDefault="00AF3075" w:rsidP="001F1D4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Calibri" w:hAnsi="Times New Roman" w:cs="Times New Roman"/>
          <w:sz w:val="24"/>
          <w:szCs w:val="24"/>
        </w:rPr>
        <w:t>В</w:t>
      </w:r>
      <w:r w:rsidR="00DA2EEA" w:rsidRPr="00E81628">
        <w:rPr>
          <w:rFonts w:ascii="Times New Roman" w:eastAsia="Calibri" w:hAnsi="Times New Roman" w:cs="Times New Roman"/>
          <w:sz w:val="24"/>
          <w:szCs w:val="24"/>
        </w:rPr>
        <w:t xml:space="preserve">ажно, что </w:t>
      </w:r>
      <w:r w:rsidR="000F0340" w:rsidRPr="00E81628">
        <w:rPr>
          <w:rFonts w:ascii="Times New Roman" w:eastAsia="Calibri" w:hAnsi="Times New Roman" w:cs="Times New Roman"/>
          <w:sz w:val="24"/>
          <w:szCs w:val="24"/>
        </w:rPr>
        <w:t>75,3</w:t>
      </w:r>
      <w:r w:rsidR="00DA2EEA" w:rsidRPr="00E81628">
        <w:rPr>
          <w:rFonts w:ascii="Times New Roman" w:eastAsia="Calibri" w:hAnsi="Times New Roman" w:cs="Times New Roman"/>
          <w:sz w:val="24"/>
          <w:szCs w:val="24"/>
        </w:rPr>
        <w:t>% граждан, из числа трудоустроенных, работа предоставлена</w:t>
      </w:r>
      <w:r w:rsidR="00FD10EE" w:rsidRPr="00E816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EEA" w:rsidRPr="00E81628">
        <w:rPr>
          <w:rFonts w:ascii="Times New Roman" w:eastAsia="Calibri" w:hAnsi="Times New Roman" w:cs="Times New Roman"/>
          <w:sz w:val="24"/>
          <w:szCs w:val="24"/>
        </w:rPr>
        <w:t xml:space="preserve">в период </w:t>
      </w:r>
      <w:r w:rsidR="00FD10EE" w:rsidRPr="00E81628">
        <w:rPr>
          <w:rFonts w:ascii="Times New Roman" w:eastAsia="Calibri" w:hAnsi="Times New Roman" w:cs="Times New Roman"/>
          <w:sz w:val="24"/>
          <w:szCs w:val="24"/>
        </w:rPr>
        <w:t xml:space="preserve">                 </w:t>
      </w:r>
      <w:r w:rsidR="00DA2EEA" w:rsidRPr="00E81628">
        <w:rPr>
          <w:rFonts w:ascii="Times New Roman" w:eastAsia="Calibri" w:hAnsi="Times New Roman" w:cs="Times New Roman"/>
          <w:sz w:val="24"/>
          <w:szCs w:val="24"/>
        </w:rPr>
        <w:t>до признания их безработными.</w:t>
      </w:r>
    </w:p>
    <w:p w:rsidR="00AB4A3D" w:rsidRPr="00E81628" w:rsidRDefault="00DA2EEA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Среди трудоустроенных граждан:</w:t>
      </w:r>
    </w:p>
    <w:p w:rsidR="00DA2EEA" w:rsidRPr="00E81628" w:rsidRDefault="00865C88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8836 женщин (50,2</w:t>
      </w:r>
      <w:r w:rsidR="00DA2EE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E81628" w:rsidRDefault="00865C88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10061</w:t>
      </w:r>
      <w:r w:rsidR="00DA2EE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молодежь в возрасте 14-29 лет (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57,2</w:t>
      </w:r>
      <w:r w:rsidR="00DA2EE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A319FA" w:rsidRPr="00E81628" w:rsidRDefault="00865C88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1728</w:t>
      </w:r>
      <w:r w:rsidR="00A319F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человек, из числа родителей имеющих</w:t>
      </w:r>
      <w:r w:rsidR="00D87107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несовершеннолетних дете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й (9,8</w:t>
      </w:r>
      <w:r w:rsidR="00A319F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E81628" w:rsidRDefault="00865C88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746</w:t>
      </w:r>
      <w:r w:rsidR="00F74D39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D87107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A2EE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(4,2</w:t>
      </w:r>
      <w:r w:rsidR="00DA2EE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A2EEA" w:rsidRPr="00E81628" w:rsidRDefault="00865C88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563</w:t>
      </w:r>
      <w:r w:rsidR="00DA2EE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="00DA2EE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предпенсионного возраста (</w:t>
      </w:r>
      <w:r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3,2</w:t>
      </w:r>
      <w:r w:rsidR="00DA2EEA" w:rsidRPr="00E81628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9013D7" w:rsidRPr="00E1729B" w:rsidRDefault="009013D7" w:rsidP="001F1D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A2EEA" w:rsidRPr="007E32C4" w:rsidRDefault="00A32CC9" w:rsidP="003E347D">
      <w:pPr>
        <w:spacing w:after="0" w:line="240" w:lineRule="auto"/>
        <w:ind w:left="-284" w:hanging="14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 wp14:anchorId="636BEF67" wp14:editId="1266F454">
            <wp:extent cx="6877879" cy="2806810"/>
            <wp:effectExtent l="0" t="0" r="18415" b="1270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4001DF" w:rsidRDefault="004001DF" w:rsidP="00AB4A3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70C0"/>
          <w:sz w:val="16"/>
          <w:szCs w:val="16"/>
          <w:lang w:eastAsia="ru-RU"/>
        </w:rPr>
      </w:pPr>
    </w:p>
    <w:p w:rsidR="009013D7" w:rsidRPr="003F32EB" w:rsidRDefault="009013D7" w:rsidP="003F32E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color w:val="0070C0"/>
          <w:sz w:val="16"/>
          <w:szCs w:val="16"/>
          <w:lang w:eastAsia="ru-RU"/>
        </w:rPr>
      </w:pP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Временное трудоустройство различных категорий населения</w:t>
      </w:r>
    </w:p>
    <w:p w:rsidR="003F32EB" w:rsidRPr="003F32E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3F32EB" w:rsidRPr="00C2418B" w:rsidRDefault="003F32EB" w:rsidP="003F32EB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 Безработные граждане, испытыв</w:t>
      </w:r>
      <w:r w:rsidR="00C2418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ающие трудности в поиске работы</w:t>
      </w:r>
    </w:p>
    <w:p w:rsidR="003F32EB" w:rsidRPr="00725892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</w:t>
      </w:r>
      <w:r w:rsidR="00015F61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973EE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безработных граждан</w:t>
      </w:r>
      <w:r w:rsidR="00A973EE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ина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испытывающи</w:t>
      </w:r>
      <w:r w:rsidR="0052571D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трудности в поиске работы, из них: </w:t>
      </w:r>
      <w:r w:rsidR="009B621F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A973EE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41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инвалид; </w:t>
      </w:r>
      <w:r w:rsidR="009B621F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973EE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 предпенсионного возраста;</w:t>
      </w:r>
      <w:r w:rsidR="009B621F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663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</w:t>
      </w:r>
      <w:r w:rsidR="00A973EE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родител</w:t>
      </w:r>
      <w:r w:rsidR="00A973EE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</w:t>
      </w:r>
      <w:r w:rsidR="00A973EE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детей. </w:t>
      </w:r>
    </w:p>
    <w:p w:rsidR="003F32EB" w:rsidRPr="00725892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числе трудоустроенных: городских жителей – </w:t>
      </w:r>
      <w:r w:rsidR="00015F61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2571D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90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человек; сельских жителей                            – </w:t>
      </w:r>
      <w:r w:rsidR="0052571D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2571D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F32EB" w:rsidRPr="003F32EB" w:rsidRDefault="003F32EB" w:rsidP="003F32E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3F32EB" w:rsidRPr="00C2418B" w:rsidRDefault="003F32EB" w:rsidP="003F32EB">
      <w:pPr>
        <w:keepNext/>
        <w:spacing w:after="0" w:line="240" w:lineRule="auto"/>
        <w:ind w:firstLine="708"/>
        <w:jc w:val="center"/>
        <w:outlineLvl w:val="4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 w:rsidRPr="003F32E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Несовершеннолетние гражд</w:t>
      </w:r>
      <w:r w:rsidR="00C2418B"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 xml:space="preserve">ане в возрасте от 14 до 18 лет </w:t>
      </w:r>
    </w:p>
    <w:p w:rsidR="003F32EB" w:rsidRPr="00725892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временные работы трудоустроено </w:t>
      </w:r>
      <w:r w:rsidR="009B621F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52571D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490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несовершеннолетних граждан в возрасте                     от 14 до 18 лет в свободное от учебы время, в том числе:</w:t>
      </w:r>
    </w:p>
    <w:p w:rsidR="003F32EB" w:rsidRPr="00725892" w:rsidRDefault="0052571D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5022</w:t>
      </w:r>
      <w:r w:rsidR="003F32EB" w:rsidRPr="0072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Pr="0072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3F32EB" w:rsidRPr="0072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городские жители;</w:t>
      </w:r>
    </w:p>
    <w:p w:rsidR="003F32EB" w:rsidRPr="00725892" w:rsidRDefault="009B621F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</w:t>
      </w:r>
      <w:r w:rsidR="0052571D" w:rsidRPr="0072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68</w:t>
      </w:r>
      <w:r w:rsidR="003F32EB" w:rsidRPr="0072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подростк</w:t>
      </w:r>
      <w:r w:rsidR="00015F61" w:rsidRPr="0072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ов</w:t>
      </w:r>
      <w:r w:rsidR="003F32EB" w:rsidRPr="0072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сельские жители.</w:t>
      </w:r>
    </w:p>
    <w:p w:rsidR="003F32EB" w:rsidRPr="00725892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Подростки занимались благоустройством и озеленением территорий предприятий (организаций) и населённых пунктов</w:t>
      </w:r>
      <w:r w:rsidR="007122F6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; уходом за сельскохозяйственными культурами; организацией и проведением культурно-массовых мероприятий;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2589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оказывали социальную помощь на дому (патронажная служба) гражданам пожилого возраста, ветеранам и участникам Великой Отечественной войны.</w:t>
      </w:r>
    </w:p>
    <w:p w:rsidR="003F32EB" w:rsidRPr="00015F61" w:rsidRDefault="003F32EB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9F1136" w:rsidRPr="00C2418B" w:rsidRDefault="009F1136" w:rsidP="003F32EB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2060"/>
          <w:sz w:val="24"/>
          <w:szCs w:val="24"/>
          <w:lang w:eastAsia="ru-RU"/>
        </w:rPr>
        <w:t>Общественные работы</w:t>
      </w:r>
    </w:p>
    <w:p w:rsidR="003F32EB" w:rsidRPr="00725892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общественные работы трудоустроен</w:t>
      </w:r>
      <w:r w:rsidR="00F81B54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571D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816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граждан.</w:t>
      </w:r>
    </w:p>
    <w:p w:rsidR="003F32EB" w:rsidRPr="00725892" w:rsidRDefault="003F32EB" w:rsidP="003F32E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Среди </w:t>
      </w:r>
      <w:proofErr w:type="gramStart"/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приступивших</w:t>
      </w:r>
      <w:proofErr w:type="gramEnd"/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оплачиваемым общественным работам: </w:t>
      </w:r>
    </w:p>
    <w:p w:rsidR="009013D7" w:rsidRPr="00725892" w:rsidRDefault="009B621F" w:rsidP="00E16D5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571D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="003F32EB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безработные граждане; </w:t>
      </w:r>
      <w:r w:rsidR="0052571D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105</w:t>
      </w:r>
      <w:r w:rsidR="003F32EB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инвалиды; 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52571D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3F32EB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граждане, стремящиеся возобновить трудовую деятельность после длительного (более года) перерыва;                    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52571D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3F32EB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52571D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F32EB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граждане, впервые ищущие работу, из них: </w:t>
      </w:r>
      <w:r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52571D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3F32EB" w:rsidRPr="0072589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– не имеющие квалификации.</w:t>
      </w:r>
      <w:proofErr w:type="gramEnd"/>
    </w:p>
    <w:p w:rsidR="00C2418B" w:rsidRPr="0052571D" w:rsidRDefault="00C2418B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proofErr w:type="spellStart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Самозанятость</w:t>
      </w:r>
      <w:proofErr w:type="spellEnd"/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 безработных граждан</w:t>
      </w:r>
    </w:p>
    <w:p w:rsidR="00AB4A3D" w:rsidRPr="000D0616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AB4A3D" w:rsidRPr="00AA0816" w:rsidRDefault="00621B37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ро</w:t>
      </w:r>
      <w:r w:rsidR="009B488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</w:t>
      </w:r>
      <w:r w:rsidR="00245867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илась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оказанию помощи</w:t>
      </w:r>
      <w:r w:rsidR="00245DE5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гражданам: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определении приоритетных направлений организации собственного дела, важных для развития социально-экономической инфрастру</w:t>
      </w:r>
      <w:r w:rsidR="00245DE5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ктуры муниципальных образований; в направлении 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безработных граждан на обучение основам предпринимательства.</w:t>
      </w:r>
    </w:p>
    <w:p w:rsidR="00AB4A3D" w:rsidRPr="00AA0816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638C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250913" w:rsidRPr="00AA08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2018 год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AB4A3D" w:rsidRPr="00AA0816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3D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gramStart"/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оказана</w:t>
      </w:r>
      <w:proofErr w:type="gramEnd"/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</w:t>
      </w:r>
      <w:r w:rsidR="009F473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уга</w:t>
      </w:r>
      <w:proofErr w:type="spellEnd"/>
      <w:r w:rsidR="009F473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="009F473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9F473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DFA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422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7638C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="000D0616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гражданам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AB4A3D" w:rsidRPr="00AA0816" w:rsidRDefault="009F473C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открыли собственное дело после получения </w:t>
      </w:r>
      <w:proofErr w:type="spellStart"/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госуслуги</w:t>
      </w:r>
      <w:proofErr w:type="spellEnd"/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содействию </w:t>
      </w:r>
      <w:proofErr w:type="spellStart"/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самозанятости</w:t>
      </w:r>
      <w:proofErr w:type="spellEnd"/>
      <w:r w:rsidR="000E6F2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3DFA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110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E3DFA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E3DFA" w:rsidRPr="00AA0816" w:rsidRDefault="00AB4A3D" w:rsidP="009E3DF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оказана единовременная финансовая помощь при государственной регистрации                            </w:t>
      </w:r>
      <w:r w:rsidR="009E3DFA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CD1458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</w:t>
      </w:r>
      <w:r w:rsidR="009E3DFA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ым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E3DFA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ам, 16 из них получили единовременн</w:t>
      </w:r>
      <w:r w:rsidR="00732324">
        <w:rPr>
          <w:rFonts w:ascii="Times New Roman" w:eastAsia="Times New Roman" w:hAnsi="Times New Roman" w:cs="Times New Roman"/>
          <w:sz w:val="24"/>
          <w:szCs w:val="24"/>
          <w:lang w:eastAsia="ru-RU"/>
        </w:rPr>
        <w:t>ую финансовую</w:t>
      </w:r>
      <w:r w:rsidR="009E3DFA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помощь </w:t>
      </w:r>
      <w:r w:rsidR="00732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9E3DFA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6E1698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создание 19 дополнительных рабочих мест, на которые приняты 19 безработных граждан</w:t>
      </w:r>
      <w:r w:rsidR="009E3DFA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AA0816" w:rsidRDefault="00AB4A3D" w:rsidP="00AB4A3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предоставлена единовременная финансовая помощь на подготовку документов                 для государственной регистрации предпринимательской деятельности </w:t>
      </w:r>
      <w:r w:rsidR="009E3DFA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84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безработным гражданам.</w:t>
      </w:r>
    </w:p>
    <w:p w:rsidR="00AB4A3D" w:rsidRPr="00C2418B" w:rsidRDefault="00AB4A3D" w:rsidP="009F47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Содействие занятости молодежи</w:t>
      </w:r>
    </w:p>
    <w:p w:rsidR="00AB4A3D" w:rsidRPr="007F2A89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color w:val="365F91" w:themeColor="accent1" w:themeShade="BF"/>
          <w:sz w:val="16"/>
          <w:szCs w:val="16"/>
          <w:lang w:eastAsia="ru-RU"/>
        </w:rPr>
      </w:pPr>
    </w:p>
    <w:p w:rsidR="00AB4A3D" w:rsidRPr="00AA0816" w:rsidRDefault="005C2844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905127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905127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службу занятости обратил</w:t>
      </w:r>
      <w:r w:rsidR="00B16BB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ись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354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246</w:t>
      </w:r>
      <w:r w:rsidR="003B354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3B354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CF64FA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в возрасте</w:t>
      </w:r>
      <w:r w:rsidR="00064039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14-29 лет,</w:t>
      </w:r>
      <w:r w:rsidR="00C12C31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них: трудоустроен</w:t>
      </w:r>
      <w:r w:rsidR="00B16BB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F2A89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10061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3B354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7F2A89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3B354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7F2A89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="00AB4A3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%). </w:t>
      </w:r>
    </w:p>
    <w:p w:rsidR="00AB4A3D" w:rsidRPr="00AA081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Молодые граждане получили комплекс </w:t>
      </w:r>
      <w:proofErr w:type="spellStart"/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B4A3D" w:rsidRPr="00AA0816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профессиональной ориентации – </w:t>
      </w:r>
      <w:r w:rsidR="00EE3451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22325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86AF3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14-29 лет;</w:t>
      </w:r>
    </w:p>
    <w:p w:rsidR="00DC1AE5" w:rsidRPr="00AA0816" w:rsidRDefault="00DC1AE5" w:rsidP="00DC1AE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профессиональному обучению – </w:t>
      </w:r>
      <w:r w:rsidR="00EE3451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371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в возрасте 16-29 лет; </w:t>
      </w:r>
    </w:p>
    <w:p w:rsidR="00AB4A3D" w:rsidRPr="00AA0816" w:rsidRDefault="00AB4A3D" w:rsidP="00AB4A3D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поддержке – </w:t>
      </w:r>
      <w:r w:rsidR="00EE3451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="008C6C36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EE3451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16-29 лет;</w:t>
      </w:r>
    </w:p>
    <w:p w:rsidR="00AB4A3D" w:rsidRPr="00AA081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786397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EE3451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9A5A62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</w:t>
      </w:r>
      <w:r w:rsidR="00546C0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возрасте 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лет;</w:t>
      </w:r>
    </w:p>
    <w:p w:rsidR="00AB4A3D" w:rsidRPr="00AA0816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CD1458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1B4AEE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7C9B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в возрасте 18-29 лет.</w:t>
      </w:r>
    </w:p>
    <w:p w:rsidR="00AB4A3D" w:rsidRPr="00AA0816" w:rsidRDefault="00AB4A3D" w:rsidP="00D50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учащихся выпускных классов общеобразовательных организаций проведен</w:t>
      </w:r>
      <w:r w:rsidR="00D50DFE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400E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="00CD1458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D50DFE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640A43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профессий, учебных мест</w:t>
      </w:r>
      <w:r w:rsidR="0017560F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вакансий 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оказания </w:t>
      </w:r>
      <w:proofErr w:type="spellStart"/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</w:t>
      </w:r>
      <w:r w:rsidR="0089400E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выбору сферы деятельности, п</w:t>
      </w:r>
      <w:r w:rsidR="00B878D2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рофессии, </w:t>
      </w:r>
      <w:r w:rsidR="00640A43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образовательной организации</w:t>
      </w:r>
      <w:r w:rsidR="00D50DFE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которых </w:t>
      </w:r>
      <w:r w:rsidR="002A7392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458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7361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школьник</w:t>
      </w:r>
      <w:r w:rsidR="00CD1458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D1458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311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профессиональных образовательных организаци</w:t>
      </w:r>
      <w:r w:rsidR="00D709A2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 </w:t>
      </w:r>
      <w:r w:rsid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Санкт-Петербурга</w:t>
      </w:r>
      <w:r w:rsidR="00CD1458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17 работодателей</w:t>
      </w:r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50DFE" w:rsidRPr="00AA0816" w:rsidRDefault="00D50DFE" w:rsidP="00D50DF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2767E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трудоустройства несовершеннолетних граждан в возрасте от 14 до 18 лет в свободное от учебы время</w:t>
      </w:r>
      <w:r w:rsidR="00E16D50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проведены 2</w:t>
      </w:r>
      <w:r w:rsidR="00D709A2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E16D50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ярмар</w:t>
      </w:r>
      <w:r w:rsidR="00D709A2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ок</w:t>
      </w:r>
      <w:r w:rsidR="00E16D50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</w:t>
      </w:r>
      <w:r w:rsidR="002767E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кансий, в которых участвовали 7</w:t>
      </w:r>
      <w:r w:rsidR="005462BB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2767E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2767E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и 3</w:t>
      </w:r>
      <w:r w:rsidR="00D709A2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671AEA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работодателей</w:t>
      </w:r>
      <w:r w:rsidR="002767E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0742F4" w:rsidRPr="00AA0816" w:rsidRDefault="003723A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Проводилась</w:t>
      </w:r>
      <w:r w:rsidR="005C352F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работа по реализации </w:t>
      </w:r>
      <w:r w:rsidR="00583394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мероприятия </w:t>
      </w:r>
      <w:r w:rsidR="000742F4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«Содействие трудоустройству граждан, нуждающихся в дополнительной поддержке»</w:t>
      </w:r>
      <w:r w:rsidR="00583394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, в</w:t>
      </w:r>
      <w:r w:rsidR="001C586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части возмещения за счет средств областного бюджета Ленинградской о</w:t>
      </w:r>
      <w:r w:rsidR="007067EC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1C586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ласти 50% затрат </w:t>
      </w:r>
      <w:r w:rsidR="00583394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работодател</w:t>
      </w:r>
      <w:r w:rsidR="001C586D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ей на выплату з</w:t>
      </w:r>
      <w:r w:rsidR="00583394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аработной платы  трудоустроенным несовершеннолетним гражданам в возрасте от 14 до 18 лет</w:t>
      </w:r>
      <w:r w:rsidR="0035238B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3394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и трудоустроенным выпускникам образовательных организаций, не имеющим опыта работы по полученной специальности, в течение трех лет после окончания образовательных организаций высшего</w:t>
      </w:r>
      <w:proofErr w:type="gramEnd"/>
      <w:r w:rsidR="00583394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среднего профессионального образования</w:t>
      </w:r>
      <w:r w:rsidR="005C352F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</w:t>
      </w:r>
      <w:r w:rsidR="000742F4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72E78" w:rsidRPr="00AA08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E32C4" w:rsidRPr="005C2844" w:rsidRDefault="007E32C4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Предоставление социальных гарантий гражданам – одиноким, многодетным родителям, а также родителям, воспитывающим детей-инвалидов.</w:t>
      </w: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Реализация мероприятий по содействию занятости женщин, воспитывающих несовершеннолетних детей, в том числе находящихся в отпуске по уходу за ребенком             до достижения им трех лет</w:t>
      </w:r>
    </w:p>
    <w:p w:rsidR="00AB4A3D" w:rsidRPr="00E04101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DC1D64" w:rsidRDefault="004A470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</w:t>
      </w:r>
      <w:r w:rsidR="00AB4A3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 содействием в поиске подходящей работы в службу занятости обратились </w:t>
      </w: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EE3451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A72D92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EE3451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23</w:t>
      </w:r>
      <w:r w:rsidR="00152B4B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EE3451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</w:t>
      </w:r>
      <w:r w:rsidR="00152B4B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152B4B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</w:t>
      </w:r>
      <w:r w:rsidR="00AB4A3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из них: </w:t>
      </w:r>
      <w:r w:rsidR="008E4B7E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одинокие родители – 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72D92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8E4B7E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</w:t>
      </w:r>
      <w:r w:rsidR="0049367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многодетные родители – 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A72D92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49367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9367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AB4A3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родители, </w:t>
      </w:r>
      <w:r w:rsidR="003C4B52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имеющие</w:t>
      </w:r>
      <w:r w:rsidR="00AB4A3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детей-инвалидов</w:t>
      </w: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46673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7A77F8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AB4A3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человек.</w:t>
      </w:r>
    </w:p>
    <w:p w:rsidR="00AB4A3D" w:rsidRPr="00DC1D6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EE3451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A72D92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EE3451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728</w:t>
      </w: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04101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родител</w:t>
      </w:r>
      <w:r w:rsidR="00EE3451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E04101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EE3451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E04101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 из них</w:t>
      </w: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: одинокие родители – 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44</w:t>
      </w:r>
      <w:r w:rsidR="0049367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49367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многодетные родители – 1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A72D92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="0049367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родители, имеющ</w:t>
      </w:r>
      <w:r w:rsidR="009F1136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ие </w:t>
      </w:r>
      <w:r w:rsidR="00671AEA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</w:t>
      </w:r>
      <w:r w:rsidR="009F1136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детей-инвалидов – 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9F1136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F1136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D30D6" w:rsidRPr="00DC1D64" w:rsidRDefault="006E3551" w:rsidP="005D30D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Приступили к профессиональному обучению и дополнительному профессиональному образованию по направлению службы занятости</w:t>
      </w:r>
      <w:r w:rsidR="00C90144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330</w:t>
      </w:r>
      <w:r w:rsidR="005D30D6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родител</w:t>
      </w:r>
      <w:r w:rsidR="00C90144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5D30D6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C90144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5D30D6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детей, из них: одинокие родители – </w:t>
      </w:r>
      <w:r w:rsidR="00C90144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D30D6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многодетные родители – </w:t>
      </w:r>
      <w:r w:rsidR="00C90144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="005D30D6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человек; родители, имеющие детей-инвалидов – 1 человек.</w:t>
      </w:r>
    </w:p>
    <w:p w:rsidR="00AB4A3D" w:rsidRPr="00DC1D64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содействием в поиске подходящей работы обратились 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2494</w:t>
      </w: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</w:t>
      </w: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имеющи</w:t>
      </w:r>
      <w:r w:rsidR="002D032D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E04101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несовершеннолетних детей (</w:t>
      </w:r>
      <w:r w:rsidR="00DD27D4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DC1D64"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Pr="00DC1D6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числа обратившихся родителей, имеющих несовершеннолетних детей). </w:t>
      </w:r>
    </w:p>
    <w:p w:rsidR="00AB4A3D" w:rsidRPr="005D4EFC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</w:t>
      </w:r>
      <w:r w:rsidR="005654B7"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2D032D"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</w:t>
      </w:r>
      <w:r w:rsidR="00A72D92"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2D032D"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</w:t>
      </w:r>
      <w:r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женщин, имеющ</w:t>
      </w:r>
      <w:r w:rsidR="005654B7"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2D032D"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несовершеннолетних детей (</w:t>
      </w:r>
      <w:r w:rsidR="00A72D92"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49367D"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</w:t>
      </w:r>
      <w:r w:rsidR="002D032D"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Pr="005D4E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количества женщин, имеющих несовершеннолетних детей, обратившихся за содействием в поиске подходящей работы).</w:t>
      </w:r>
    </w:p>
    <w:p w:rsidR="00AB4A3D" w:rsidRPr="00E04101" w:rsidRDefault="00AB4A3D" w:rsidP="00AB4A3D">
      <w:pPr>
        <w:spacing w:after="0" w:line="240" w:lineRule="auto"/>
        <w:ind w:left="-567" w:right="-143"/>
        <w:jc w:val="both"/>
        <w:rPr>
          <w:rFonts w:ascii="Times New Roman" w:eastAsia="Calibri" w:hAnsi="Times New Roman" w:cs="Times New Roman"/>
          <w:b/>
          <w:sz w:val="16"/>
          <w:szCs w:val="16"/>
        </w:rPr>
      </w:pPr>
    </w:p>
    <w:p w:rsidR="00AB4A3D" w:rsidRPr="00E15DC4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Трудоустройство инвалидов</w:t>
      </w:r>
    </w:p>
    <w:p w:rsidR="00AB4A3D" w:rsidRPr="009B5A65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C4767F" w:rsidRDefault="0028258C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5654B7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10241C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AB4A3D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AB4A3D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</w:t>
      </w:r>
      <w:r w:rsidR="00375EF8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службу занятости </w:t>
      </w:r>
      <w:r w:rsidR="00AB4A3D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обратил</w:t>
      </w:r>
      <w:r w:rsidR="00375EF8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AB4A3D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сь за содействием в поиске подходящей работы </w:t>
      </w:r>
      <w:r w:rsidR="00EF1A8E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1872</w:t>
      </w:r>
      <w:r w:rsidR="00AB4A3D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F1A8E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относящихся к категории инвалидов (</w:t>
      </w:r>
      <w:r w:rsidR="00C4767F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AB4A3D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всех обратившихся граждан).</w:t>
      </w:r>
    </w:p>
    <w:p w:rsidR="00AB4A3D" w:rsidRPr="00C4767F" w:rsidRDefault="00375EF8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</w:t>
      </w:r>
      <w:r w:rsidR="00AB4A3D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удоустроено </w:t>
      </w:r>
      <w:r w:rsidR="00EF1A8E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746</w:t>
      </w:r>
      <w:r w:rsidR="00AB4A3D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граждан, имеющих инвалидность (</w:t>
      </w:r>
      <w:r w:rsidR="00C4767F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39,9</w:t>
      </w:r>
      <w:r w:rsidR="00652F7A" w:rsidRPr="00C4767F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  <w:t>%</w:t>
      </w:r>
      <w:r w:rsidR="00AB4A3D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числа обратившихся инвалидов).</w:t>
      </w:r>
    </w:p>
    <w:p w:rsidR="00AB4A3D" w:rsidRPr="00C4767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EF1A8E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EF1A8E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учете в службе занятости состояло </w:t>
      </w:r>
      <w:r w:rsidR="000F474E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636</w:t>
      </w:r>
      <w:r w:rsidR="000438FC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безработных граждан, относящихся к категории инвалидов. </w:t>
      </w:r>
    </w:p>
    <w:p w:rsidR="00AB4A3D" w:rsidRPr="00C4767F" w:rsidRDefault="00AB4A3D" w:rsidP="00AB4A3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67F">
        <w:rPr>
          <w:rFonts w:ascii="Times New Roman" w:hAnsi="Times New Roman"/>
          <w:sz w:val="24"/>
        </w:rPr>
        <w:t xml:space="preserve">Граждане, относящиеся к категории инвалидов, получили следующие </w:t>
      </w:r>
      <w:proofErr w:type="spellStart"/>
      <w:r w:rsidRPr="00C4767F">
        <w:rPr>
          <w:rFonts w:ascii="Times New Roman" w:hAnsi="Times New Roman"/>
          <w:sz w:val="24"/>
        </w:rPr>
        <w:t>госуслуги</w:t>
      </w:r>
      <w:proofErr w:type="spellEnd"/>
      <w:r w:rsidRPr="00C4767F">
        <w:rPr>
          <w:rFonts w:ascii="Times New Roman" w:hAnsi="Times New Roman"/>
          <w:sz w:val="24"/>
        </w:rPr>
        <w:t>:</w:t>
      </w:r>
    </w:p>
    <w:p w:rsidR="00DD7C71" w:rsidRPr="00C4767F" w:rsidRDefault="00AB4A3D" w:rsidP="00AB4A3D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C4767F">
        <w:rPr>
          <w:rFonts w:ascii="Times New Roman" w:hAnsi="Times New Roman"/>
          <w:sz w:val="24"/>
        </w:rPr>
        <w:t xml:space="preserve">по профессиональной ориентации – </w:t>
      </w:r>
      <w:r w:rsidR="000C172E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1593</w:t>
      </w:r>
      <w:r w:rsidRPr="00C4767F">
        <w:rPr>
          <w:rFonts w:ascii="Times New Roman" w:hAnsi="Times New Roman"/>
          <w:sz w:val="24"/>
        </w:rPr>
        <w:t xml:space="preserve"> граждан</w:t>
      </w:r>
      <w:r w:rsidR="00C4767F" w:rsidRPr="00C4767F">
        <w:rPr>
          <w:rFonts w:ascii="Times New Roman" w:hAnsi="Times New Roman"/>
          <w:sz w:val="24"/>
        </w:rPr>
        <w:t>ина</w:t>
      </w:r>
      <w:r w:rsidRPr="00C4767F">
        <w:rPr>
          <w:rFonts w:ascii="Times New Roman" w:hAnsi="Times New Roman"/>
          <w:sz w:val="24"/>
        </w:rPr>
        <w:t xml:space="preserve"> или </w:t>
      </w:r>
      <w:r w:rsidR="006F6F21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4,9</w:t>
      </w:r>
      <w:r w:rsidRPr="00C4767F">
        <w:rPr>
          <w:rFonts w:ascii="Times New Roman" w:hAnsi="Times New Roman"/>
          <w:sz w:val="24"/>
        </w:rPr>
        <w:t xml:space="preserve">% от общей численности граждан, получивших </w:t>
      </w:r>
      <w:proofErr w:type="gramStart"/>
      <w:r w:rsidRPr="00C4767F">
        <w:rPr>
          <w:rFonts w:ascii="Times New Roman" w:hAnsi="Times New Roman"/>
          <w:sz w:val="24"/>
        </w:rPr>
        <w:t>данн</w:t>
      </w:r>
      <w:r w:rsidR="00375EF8" w:rsidRPr="00C4767F">
        <w:rPr>
          <w:rFonts w:ascii="Times New Roman" w:hAnsi="Times New Roman"/>
          <w:sz w:val="24"/>
        </w:rPr>
        <w:t>ую</w:t>
      </w:r>
      <w:proofErr w:type="gramEnd"/>
      <w:r w:rsidRPr="00C4767F">
        <w:rPr>
          <w:rFonts w:ascii="Times New Roman" w:hAnsi="Times New Roman"/>
          <w:sz w:val="24"/>
        </w:rPr>
        <w:t xml:space="preserve"> </w:t>
      </w:r>
      <w:proofErr w:type="spellStart"/>
      <w:r w:rsidR="00375EF8" w:rsidRPr="00C4767F">
        <w:rPr>
          <w:rFonts w:ascii="Times New Roman" w:hAnsi="Times New Roman"/>
          <w:sz w:val="24"/>
        </w:rPr>
        <w:t>гос</w:t>
      </w:r>
      <w:r w:rsidRPr="00C4767F">
        <w:rPr>
          <w:rFonts w:ascii="Times New Roman" w:hAnsi="Times New Roman"/>
          <w:sz w:val="24"/>
        </w:rPr>
        <w:t>услуг</w:t>
      </w:r>
      <w:r w:rsidR="00375EF8" w:rsidRPr="00C4767F">
        <w:rPr>
          <w:rFonts w:ascii="Times New Roman" w:hAnsi="Times New Roman"/>
          <w:sz w:val="24"/>
        </w:rPr>
        <w:t>у</w:t>
      </w:r>
      <w:proofErr w:type="spellEnd"/>
      <w:r w:rsidRPr="00C4767F">
        <w:rPr>
          <w:rFonts w:ascii="Times New Roman" w:hAnsi="Times New Roman"/>
          <w:sz w:val="24"/>
        </w:rPr>
        <w:t>;</w:t>
      </w:r>
      <w:r w:rsidR="002F01B7" w:rsidRPr="00C4767F">
        <w:rPr>
          <w:rFonts w:ascii="Times New Roman" w:hAnsi="Times New Roman"/>
          <w:sz w:val="24"/>
        </w:rPr>
        <w:t xml:space="preserve"> </w:t>
      </w:r>
    </w:p>
    <w:p w:rsidR="00AB4A3D" w:rsidRPr="00C4767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психологической поддержке безработных граждан – </w:t>
      </w:r>
      <w:r w:rsidR="000C172E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406</w:t>
      </w:r>
      <w:r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 </w:t>
      </w:r>
      <w:r w:rsidR="00C4767F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49044E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 общей численности безработных граждан, получивших </w:t>
      </w:r>
      <w:proofErr w:type="gramStart"/>
      <w:r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5A17B2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5A17B2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5A17B2"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Pr="00C476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90617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социальной адаптации безработных граждан на рынке труда – </w:t>
      </w:r>
      <w:r w:rsidR="000C172E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287</w:t>
      </w:r>
      <w:r w:rsidR="00C4767F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или </w:t>
      </w:r>
      <w:r w:rsidR="004B14A5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617F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22,2</w:t>
      </w:r>
      <w:r w:rsidR="001F4940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общей численности безработных граждан, получивших </w:t>
      </w:r>
      <w:proofErr w:type="gramStart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90617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организации оплачиваемых общественных работ </w:t>
      </w:r>
      <w:r w:rsidR="00642BE1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– </w:t>
      </w:r>
      <w:r w:rsidR="0017672D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105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</w:t>
      </w:r>
      <w:r w:rsid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617F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12,9</w:t>
      </w:r>
      <w:r w:rsidR="001F4940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 общей численности граждан, получивших </w:t>
      </w:r>
      <w:proofErr w:type="gramStart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</w:p>
    <w:p w:rsidR="00AB4A3D" w:rsidRPr="0090617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содействию самозанятости безработных граждан – </w:t>
      </w:r>
      <w:r w:rsidR="0052010A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 или</w:t>
      </w:r>
      <w:r w:rsid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617F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7,3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89233B" w:rsidRPr="0090617F" w:rsidRDefault="0089233B" w:rsidP="0089233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 профессиональному обучению и дополнительному професси</w:t>
      </w:r>
      <w:r w:rsidR="00F862AA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ональному образованию приступил</w:t>
      </w:r>
      <w:r w:rsidR="009E7BC6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F6F21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92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E7BC6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граждан</w:t>
      </w:r>
      <w:r w:rsidR="006A2CA3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</w:t>
      </w:r>
      <w:r w:rsidR="0063602B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9E7BC6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относящих</w:t>
      </w:r>
      <w:r w:rsidR="00F862AA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ся к категории инвалидов, </w:t>
      </w:r>
      <w:r w:rsidR="00063496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из числа безработных граждан, что составило </w:t>
      </w:r>
      <w:r w:rsidR="0090617F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5,7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% от общей численности безработных граждан, получи</w:t>
      </w:r>
      <w:r w:rsidR="00063496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вших </w:t>
      </w:r>
      <w:proofErr w:type="gramStart"/>
      <w:r w:rsidR="00063496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данную</w:t>
      </w:r>
      <w:proofErr w:type="gramEnd"/>
      <w:r w:rsidR="00063496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063496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госуслугу</w:t>
      </w:r>
      <w:proofErr w:type="spellEnd"/>
      <w:r w:rsidR="00063496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</w:t>
      </w:r>
      <w:r w:rsidR="00D91251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63496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 </w:t>
      </w:r>
      <w:r w:rsidR="00D91251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63602B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незанятых инвалидов</w:t>
      </w:r>
      <w:r w:rsidR="00063496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063496" w:rsidRPr="0090617F" w:rsidRDefault="0089233B" w:rsidP="000634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безработных инвалидов осуществлялось по </w:t>
      </w:r>
      <w:r w:rsidR="00AB5755"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>26 профессиям</w:t>
      </w:r>
      <w:r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B77F7B"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специальностям</w:t>
      </w:r>
      <w:r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>), востребованн</w:t>
      </w:r>
      <w:r w:rsidR="008E1199"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ой</w:t>
      </w:r>
      <w:r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рынке труда: </w:t>
      </w:r>
      <w:r w:rsidR="00F862AA"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обувщик по ремонту обуви, водитель погрузчика, маникюрша, кладовщик, швея</w:t>
      </w:r>
      <w:r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F862AA"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лифтер</w:t>
      </w:r>
      <w:r w:rsidR="009F08C6"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>, повар, портной, охранник</w:t>
      </w:r>
      <w:r w:rsidR="00AB5755"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тракторист, оператор котельной, слесарь </w:t>
      </w:r>
      <w:proofErr w:type="spellStart"/>
      <w:r w:rsidR="00AB5755"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="00F862AA"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2E0C"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r w:rsidR="009F08C6"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>др</w:t>
      </w:r>
      <w:r w:rsidRPr="0090617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AB4A3D" w:rsidRPr="0090617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Трудоустроено на временные работы безработных граждан, испытывающих трудности</w:t>
      </w:r>
      <w:r w:rsidR="00E12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194C41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4C6053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по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иске работы, – </w:t>
      </w:r>
      <w:r w:rsidR="005D1041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B33B69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</w:t>
      </w:r>
      <w:r w:rsidR="005D1041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инвалид или </w:t>
      </w:r>
      <w:r w:rsidR="00AF3ED1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</w:t>
      </w:r>
      <w:r w:rsidR="00B33B69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5,7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общей численности безработных граждан, получивших </w:t>
      </w:r>
      <w:proofErr w:type="gramStart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данн</w:t>
      </w:r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ую</w:t>
      </w:r>
      <w:proofErr w:type="gramEnd"/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spellStart"/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услуг</w:t>
      </w:r>
      <w:r w:rsidR="00375EF8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proofErr w:type="spellEnd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</w:p>
    <w:p w:rsidR="00AB4A3D" w:rsidRPr="0090617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Заявленная работодателями потребность для трудоустройства инвалидов в счет квот составила </w:t>
      </w:r>
      <w:r w:rsidR="006F6F21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3598</w:t>
      </w:r>
      <w:r w:rsidR="00E51241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человек.</w:t>
      </w:r>
    </w:p>
    <w:p w:rsidR="00AB4A3D" w:rsidRPr="0090617F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Контроль за приемом на работу инвалидов, в пределах установленной квоты, осуществляется комитетом по труду и занятости населения Ленинградской области (далее </w:t>
      </w:r>
      <w:proofErr w:type="gramStart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–к</w:t>
      </w:r>
      <w:proofErr w:type="gramEnd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омитет) посредством проведения плановых проверок юридических лиц, индивидуальных предпринимателей. </w:t>
      </w:r>
    </w:p>
    <w:p w:rsidR="00AB4A3D" w:rsidRPr="0090617F" w:rsidRDefault="00AB4A3D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реализации мероприятия </w:t>
      </w:r>
      <w:r w:rsidR="00DE2AF5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госпрограммы 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«Создание рабочих мест </w:t>
      </w:r>
      <w:r w:rsidR="00DD7C71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 с ц</w:t>
      </w:r>
      <w:r w:rsidR="00CD658D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елью их интеграции в общество» </w:t>
      </w:r>
      <w:r w:rsidR="000C172E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9B5A65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B5A65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работодателями Ленинградской области создано</w:t>
      </w:r>
      <w:r w:rsidR="000F3584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C172E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59</w:t>
      </w:r>
      <w:r w:rsidR="00BA27E0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рабочих мест</w:t>
      </w:r>
      <w:r w:rsidR="00DE2AF5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трудоустройства инвалидов.</w:t>
      </w:r>
    </w:p>
    <w:p w:rsidR="000742F4" w:rsidRPr="0090617F" w:rsidRDefault="007E4F55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рамках </w:t>
      </w:r>
      <w:r w:rsidR="000742F4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реализации мероприятия «Содействие трудоустройству граждан, нуждающихся</w:t>
      </w:r>
      <w:r w:rsidR="00E12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</w:t>
      </w:r>
      <w:r w:rsidR="00A2014C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дополнительной поддержке», в части содействия занятости инвалидов, понимается компенсация расходов работодателей на выплату заработной платы трудоустроенного инвалида и доплату </w:t>
      </w:r>
      <w:r w:rsidR="00E12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</w:t>
      </w:r>
      <w:r w:rsidR="000742F4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наставничество сотруднику работодателя, на которого возлагаются обязанности</w:t>
      </w:r>
      <w:r w:rsidR="001F48F6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E12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</w:t>
      </w:r>
      <w:r w:rsidR="000742F4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осуществлению контроля за осуществлением трудоустроенным инвалидом трудовой деятельности, по оказанию помощи в исполнении инвалидом его функциональных обязанностей,</w:t>
      </w:r>
      <w:r w:rsidR="00E12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а также в получении им необходимых</w:t>
      </w:r>
      <w:proofErr w:type="gramEnd"/>
      <w:r w:rsidR="000742F4"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профессиональных навыков.</w:t>
      </w:r>
    </w:p>
    <w:p w:rsidR="000742F4" w:rsidRPr="0090617F" w:rsidRDefault="000742F4" w:rsidP="00472FB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0617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Размер возмещения затрат работодателя на выплату заработной платы трудоустроенного инвалида и наставника равен размеру минимальной заработной платы в регионе.</w:t>
      </w:r>
    </w:p>
    <w:p w:rsidR="000742F4" w:rsidRPr="00624D28" w:rsidRDefault="000742F4" w:rsidP="000742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Максимальный срок компенсации расходов работодателей на выплату заработной платы трудоустроенного инвалида – 12 месяцев, на доплату за наставничество – 6 месяцев. </w:t>
      </w:r>
    </w:p>
    <w:p w:rsidR="00AB4A3D" w:rsidRPr="00624D28" w:rsidRDefault="000C172E" w:rsidP="00B0701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</w:t>
      </w:r>
      <w:r w:rsidR="000742F4" w:rsidRPr="006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9B5A65" w:rsidRPr="006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0742F4" w:rsidRPr="006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 в реализации мероприятия приняли участие </w:t>
      </w:r>
      <w:r w:rsidRPr="006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93</w:t>
      </w:r>
      <w:r w:rsidR="00331E39" w:rsidRPr="006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0742F4" w:rsidRPr="006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A27E0" w:rsidRPr="006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624D28" w:rsidRPr="006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(</w:t>
      </w:r>
      <w:r w:rsidR="00417492" w:rsidRPr="006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60 инвалидов</w:t>
      </w:r>
      <w:r w:rsidR="00E12E5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</w:t>
      </w:r>
      <w:r w:rsidR="00417492" w:rsidRPr="00624D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33 наставника).</w:t>
      </w:r>
    </w:p>
    <w:p w:rsidR="00C03D05" w:rsidRPr="009F1136" w:rsidRDefault="00C03D0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Занятость граждан, проживающих в сельской местности</w:t>
      </w:r>
    </w:p>
    <w:p w:rsidR="00AB4A3D" w:rsidRPr="00E63BED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16"/>
          <w:szCs w:val="16"/>
          <w:lang w:eastAsia="ru-RU"/>
        </w:rPr>
      </w:pPr>
    </w:p>
    <w:p w:rsidR="0077446F" w:rsidRPr="00E63BED" w:rsidRDefault="00D11014" w:rsidP="0077446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службу занятости обратилось </w:t>
      </w:r>
      <w:r w:rsidR="00E05AB3" w:rsidRPr="00E63BED">
        <w:rPr>
          <w:rFonts w:ascii="Times New Roman" w:eastAsia="Times New Roman" w:hAnsi="Times New Roman" w:cs="Times New Roman"/>
          <w:sz w:val="24"/>
          <w:szCs w:val="24"/>
          <w:lang w:eastAsia="ru-RU"/>
        </w:rPr>
        <w:t>7611</w:t>
      </w:r>
      <w:r w:rsidRPr="00E6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жителей</w:t>
      </w:r>
      <w:r w:rsidR="0077446F" w:rsidRPr="00E63B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из них: </w:t>
      </w:r>
      <w:r w:rsidR="0077446F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трудоустроено </w:t>
      </w:r>
      <w:r w:rsidR="00E05AB3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5173</w:t>
      </w:r>
      <w:r w:rsidR="0077446F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</w:t>
      </w:r>
      <w:r w:rsidR="00E05AB3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 (68</w:t>
      </w:r>
      <w:r w:rsidR="0077446F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%). </w:t>
      </w:r>
    </w:p>
    <w:p w:rsidR="0077446F" w:rsidRPr="00E63BED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Службой занятости использовался комплекс мер, способствовавших повышению конкурентоспособности и трудоустройству жителей сельской местности.</w:t>
      </w:r>
    </w:p>
    <w:p w:rsidR="0077446F" w:rsidRPr="00E63BED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Из числа безработных граждан – жителей сельской местности:</w:t>
      </w:r>
    </w:p>
    <w:p w:rsidR="0077446F" w:rsidRPr="00E63BED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профессиональной ориентации –</w:t>
      </w:r>
      <w:r w:rsidR="00B74B21"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1574F"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16430</w:t>
      </w:r>
      <w:r w:rsidR="003D22D9"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человек; </w:t>
      </w:r>
    </w:p>
    <w:p w:rsidR="0077446F" w:rsidRPr="00E63BED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психологической поддержке –</w:t>
      </w:r>
      <w:r w:rsidR="003D22D9"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41574F"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314</w:t>
      </w:r>
      <w:r w:rsidR="003D22D9"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безработных граждан</w:t>
      </w: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46F" w:rsidRPr="00E63BED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приступили к профессиональному обучению – </w:t>
      </w:r>
      <w:r w:rsidR="0041574F"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305</w:t>
      </w:r>
      <w:r w:rsidR="00F862AA"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</w:t>
      </w: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;</w:t>
      </w:r>
    </w:p>
    <w:p w:rsidR="0077446F" w:rsidRPr="00E63BED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социальной адаптации – </w:t>
      </w:r>
      <w:r w:rsidR="00462BF4"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312</w:t>
      </w: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 </w:t>
      </w:r>
    </w:p>
    <w:p w:rsidR="0077446F" w:rsidRPr="00E63BED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приняли участие в общественных работах – </w:t>
      </w:r>
      <w:r w:rsidR="0049367D"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2</w:t>
      </w:r>
      <w:r w:rsidR="00B33B69"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38</w:t>
      </w: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человек;</w:t>
      </w:r>
    </w:p>
    <w:p w:rsidR="0077446F" w:rsidRPr="00E63BED" w:rsidRDefault="0077446F" w:rsidP="0077446F">
      <w:pPr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получили </w:t>
      </w:r>
      <w:proofErr w:type="spellStart"/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госуслугу</w:t>
      </w:r>
      <w:proofErr w:type="spellEnd"/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по содействию </w:t>
      </w:r>
      <w:proofErr w:type="spellStart"/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самозанятости</w:t>
      </w:r>
      <w:proofErr w:type="spellEnd"/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– </w:t>
      </w:r>
      <w:r w:rsidR="006201D1"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116 </w:t>
      </w: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человек. </w:t>
      </w:r>
    </w:p>
    <w:p w:rsidR="0077446F" w:rsidRPr="00E63BED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Для информирования населения о ситуации с занятостью специалисты службы занятости выезжали в сельские поселения, проводили встречи с жителями, в том числе: с молодежью</w:t>
      </w:r>
      <w:r w:rsidR="008C5111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</w:t>
      </w: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школах, осуществляли приемы граждан, ищущих работу.</w:t>
      </w:r>
    </w:p>
    <w:p w:rsidR="0077446F" w:rsidRPr="00E63BED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Информирование жителей сельской местности осуществлялось также через средства массовой информации (далее - СМИ).</w:t>
      </w:r>
    </w:p>
    <w:p w:rsidR="0077446F" w:rsidRPr="00E63BED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Вовлечение в организуемые службой занятости мероприятия по снижению социальной напряженности на рынке труда сельских поселений, позволило повысить мотивацию сельских жителей к труду и поддержать их материально в период временного отсутствия работы.</w:t>
      </w:r>
    </w:p>
    <w:p w:rsidR="0077446F" w:rsidRPr="00E63BED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01.</w:t>
      </w:r>
      <w:r w:rsidR="000F64E7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01</w:t>
      </w: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.201</w:t>
      </w:r>
      <w:r w:rsidR="000F64E7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</w:p>
    <w:p w:rsidR="0077446F" w:rsidRPr="00E63BED" w:rsidRDefault="0077446F" w:rsidP="0077446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«банке» вакансий службы занятости находились </w:t>
      </w:r>
      <w:r w:rsidR="000F64E7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952</w:t>
      </w:r>
      <w:r w:rsidRPr="00E63BED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</w:t>
      </w:r>
      <w:r w:rsidR="000F64E7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вакансии</w:t>
      </w: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предоставленных предприятиями агропромышленног</w:t>
      </w:r>
      <w:r w:rsidR="000F64E7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 комплекса (4,9</w:t>
      </w: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% от общего количества вакансий); </w:t>
      </w:r>
    </w:p>
    <w:p w:rsidR="0077446F" w:rsidRPr="00E63BED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учете сос</w:t>
      </w:r>
      <w:r w:rsidR="0078327A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тояли </w:t>
      </w:r>
      <w:r w:rsidR="000F64E7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880</w:t>
      </w:r>
      <w:r w:rsidR="0078327A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проживающих в сельской местности </w:t>
      </w:r>
      <w:r w:rsidR="0078327A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</w:t>
      </w: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(на </w:t>
      </w:r>
      <w:r w:rsidR="000F64E7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69</w:t>
      </w:r>
      <w:r w:rsidR="004F585A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B069E0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27CD6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меньше</w:t>
      </w: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чем в начале 201</w:t>
      </w:r>
      <w:r w:rsidR="00B069E0"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Pr="00E63B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года). </w:t>
      </w:r>
    </w:p>
    <w:p w:rsidR="0077446F" w:rsidRPr="009F1136" w:rsidRDefault="0077446F" w:rsidP="0077446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461B5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Занятость лиц, освобожденных из учреждений, </w:t>
      </w:r>
    </w:p>
    <w:p w:rsidR="00AB4A3D" w:rsidRPr="004D725F" w:rsidRDefault="00AB4A3D" w:rsidP="00AB4A3D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proofErr w:type="gramStart"/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исполняющих</w:t>
      </w:r>
      <w:proofErr w:type="gramEnd"/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наказание</w:t>
      </w:r>
      <w:r w:rsidR="00C461B5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 xml:space="preserve"> </w:t>
      </w:r>
      <w:r w:rsidR="002A507E"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в виде лишения свободы</w:t>
      </w:r>
    </w:p>
    <w:p w:rsidR="009D3AC0" w:rsidRDefault="009D3AC0" w:rsidP="009D3AC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16"/>
          <w:szCs w:val="16"/>
          <w:highlight w:val="yellow"/>
          <w:lang w:eastAsia="ru-RU"/>
        </w:rPr>
      </w:pPr>
    </w:p>
    <w:p w:rsidR="009D3AC0" w:rsidRPr="00163366" w:rsidRDefault="009D3AC0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службу занятости обратилось 214 человек освобожденных из учреждений, исполняющих наказание в виде лишения свободы, из них 69 человек трудоустроены (32%).</w:t>
      </w:r>
    </w:p>
    <w:p w:rsidR="009D3AC0" w:rsidRPr="00163366" w:rsidRDefault="009D3AC0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Работа по содействию трудоустройству лиц, освобожденных из учреждений, исполняющих наказание в виде лишения свободы, службой занятости начинается еще до их освобождения. Ведется переписка с администрациями исправительных учреждений, в которых отбывают наказание граждане, имеющие регистрацию в районах Ленинградской области.</w:t>
      </w:r>
    </w:p>
    <w:p w:rsidR="009D3AC0" w:rsidRPr="00163366" w:rsidRDefault="009D3AC0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запросам администраций исправительных учреждений, специалисты                                           службы занятости представляют сведения о вакансиях по имеющимся у граждан профессиям либо перечни вакансий, не требующих квалификации, а также информацию о возможности трудоустройства на общественные и временные работы. В учреждения исполнения наказания направлено 952 письма.</w:t>
      </w:r>
    </w:p>
    <w:p w:rsidR="009D3AC0" w:rsidRPr="00163366" w:rsidRDefault="009D3AC0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Безработные граждане, из числа освобожденных из учреждений, исполняющих наказание  в виде лишения свободы, получили </w:t>
      </w:r>
      <w:proofErr w:type="spellStart"/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госуслуги</w:t>
      </w:r>
      <w:proofErr w:type="spellEnd"/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proofErr w:type="gramEnd"/>
    </w:p>
    <w:p w:rsidR="009D3AC0" w:rsidRPr="00163366" w:rsidRDefault="009D3AC0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профессиональной ориентации – 130 человек;</w:t>
      </w:r>
    </w:p>
    <w:p w:rsidR="009D3AC0" w:rsidRPr="00163366" w:rsidRDefault="009D3AC0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психологической поддержке – 20 человек;</w:t>
      </w:r>
    </w:p>
    <w:p w:rsidR="009D3AC0" w:rsidRPr="00163366" w:rsidRDefault="009D3AC0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социальной адаптации – 12 человек;</w:t>
      </w:r>
    </w:p>
    <w:p w:rsidR="009D3AC0" w:rsidRPr="00163366" w:rsidRDefault="009D3AC0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организации временного трудоустройства граждан, испытывающих трудности в поиске работы, – 16 человек.</w:t>
      </w:r>
    </w:p>
    <w:p w:rsidR="009D3AC0" w:rsidRPr="00163366" w:rsidRDefault="009D3AC0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соответствии с Соглашением о сотрудничестве и совместной работе                                  комитета и Управления Федеральной службы исполнения наказания по Санкт-Петербургу                        и Ленинградской области по содействию занятости лиц, подлежащих освобождению                                  и освободившихся из учреждений, исполняющих наказание в виде лишения свободы,                                                                    в 2018 году специалисты службы занятости 7 раз посетили исправительные учреждения                         ГУФСИН по г. Санкт-Петербургу и Ленинградской области. </w:t>
      </w:r>
      <w:proofErr w:type="gramEnd"/>
    </w:p>
    <w:p w:rsidR="009D3AC0" w:rsidRPr="00163366" w:rsidRDefault="0089192B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412 граждан, подлежащим</w:t>
      </w:r>
      <w:r w:rsidR="009D3AC0"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освобождению, предоставлена информация о состоянии рынка труда, наиболее востребованных профессиях на рынке труда, а также о предоставляемых службой занятости </w:t>
      </w:r>
      <w:proofErr w:type="spellStart"/>
      <w:r w:rsidR="009D3AC0"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госуслугах</w:t>
      </w:r>
      <w:proofErr w:type="spellEnd"/>
      <w:r w:rsidR="009D3AC0"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9D3AC0" w:rsidRPr="00163366" w:rsidRDefault="009D3AC0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Специалисты ГКУ ЦЗН ЛО провели в филиалах ФКУ УИИ УФСИН России                             </w:t>
      </w:r>
      <w:r w:rsidR="00163366"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Санкт-Петербургу и Ленинградской области, расположенных на территории Ленинградской области (далее – УИИ) приём 259 граждан, осуждённых к мерам наказания, не связанным с лишением свободы. </w:t>
      </w:r>
    </w:p>
    <w:p w:rsidR="009D3AC0" w:rsidRPr="00163366" w:rsidRDefault="009D3AC0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6336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Специалисты ГКУ ЦЗН ЛО провели 27 специализированных ярмарок вакансий для лиц, освобожденных из учреждений, исполняющих наказание в виде лишения свободы.</w:t>
      </w:r>
    </w:p>
    <w:p w:rsidR="009D3AC0" w:rsidRPr="009D3AC0" w:rsidRDefault="009D3AC0" w:rsidP="009D3AC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Профессиональное обучение и дополнительное профессиональное образование </w:t>
      </w:r>
    </w:p>
    <w:p w:rsidR="00AB4A3D" w:rsidRPr="00E15DC4" w:rsidRDefault="00AB4A3D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по направле</w:t>
      </w:r>
      <w:r w:rsidR="00642BE1"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нию службы занятости населения </w:t>
      </w:r>
    </w:p>
    <w:p w:rsidR="009E5D22" w:rsidRPr="009A32F4" w:rsidRDefault="009E5D22" w:rsidP="00AB4A3D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32016" w:rsidRPr="009818A7" w:rsidRDefault="00E60D21" w:rsidP="0013201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</w:t>
      </w:r>
      <w:r w:rsidR="00733F09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201</w:t>
      </w:r>
      <w:r w:rsidR="00233348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</w:t>
      </w:r>
      <w:r w:rsidR="00733F09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год</w:t>
      </w:r>
      <w:r w:rsidR="009818A7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</w:t>
      </w:r>
      <w:r w:rsidR="00233348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приступил</w:t>
      </w:r>
      <w:r w:rsidR="009F08C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733F09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 профессиональному обучению</w:t>
      </w:r>
      <w:r w:rsidR="009818A7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F09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дополнительному профессиональному образованию (далее – профессиональное обучение)</w:t>
      </w:r>
      <w:r w:rsidR="009818A7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33F09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направлению службы занятости </w:t>
      </w:r>
      <w:r w:rsidR="00327DBE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1612</w:t>
      </w:r>
      <w:r w:rsidR="001F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201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человек</w:t>
      </w:r>
      <w:r w:rsidR="00733F09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в том числе: </w:t>
      </w:r>
      <w:r w:rsidR="001B59E8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1202</w:t>
      </w:r>
      <w:r w:rsidR="0013201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безработных граждан</w:t>
      </w:r>
      <w:r w:rsidR="001B59E8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ина</w:t>
      </w:r>
      <w:r w:rsidR="0013201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9818A7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B59E8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281</w:t>
      </w:r>
      <w:r w:rsidR="0013201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женщин</w:t>
      </w:r>
      <w:r w:rsidR="001B59E8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13201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период отпуска по уходу за ребенком до достижения им возраста т</w:t>
      </w:r>
      <w:r w:rsidR="00355554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рёх лет (далее – женщины)</w:t>
      </w:r>
      <w:r w:rsidR="0013201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; </w:t>
      </w:r>
      <w:r w:rsidR="001F278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="001B59E8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120 незанятых граждан</w:t>
      </w:r>
      <w:r w:rsidR="0013201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которым в соответствии с законодательством </w:t>
      </w:r>
      <w:proofErr w:type="spellStart"/>
      <w:r w:rsidR="0013201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Российсой</w:t>
      </w:r>
      <w:proofErr w:type="spellEnd"/>
      <w:r w:rsidR="0013201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Федерации назначена страховая пенсия по старости, и которые стремятся возобновить трудовую деяте</w:t>
      </w:r>
      <w:r w:rsidR="001B59E8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льность (далее – пенсионеры) и </w:t>
      </w:r>
      <w:r w:rsidR="00434F4E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9</w:t>
      </w:r>
      <w:r w:rsidR="0013201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незанятых инвалидов, обратившихся в службу занятости</w:t>
      </w:r>
      <w:r w:rsidR="009818A7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201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 содействием</w:t>
      </w:r>
      <w:r w:rsidR="00355554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 поиске подходящей работы</w:t>
      </w:r>
      <w:r w:rsidR="00D907D6" w:rsidRPr="009818A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735B52" w:rsidRPr="00AC64FC" w:rsidRDefault="00C70CE3" w:rsidP="0013201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F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132016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Start"/>
      <w:r w:rsidR="00733F09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Профессиональное обучение безработных граждан осуществлялось</w:t>
      </w:r>
      <w:r w:rsidR="00764606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3F09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1B59E8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61 профессии</w:t>
      </w:r>
      <w:r w:rsidR="00733F09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1B59E8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направлению</w:t>
      </w:r>
      <w:r w:rsidR="00C3151F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подготовки</w:t>
      </w:r>
      <w:r w:rsidR="00733F09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), имеющим спрос на рынке труда региона: </w:t>
      </w:r>
      <w:r w:rsidR="00233348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погрузчика, водитель автотранспортного средства (различные категории), парикмахер, охранник, складской учет на ПК, </w:t>
      </w:r>
      <w:r w:rsidR="005561CF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бухгалтер, повар, маникюрша, </w:t>
      </w:r>
      <w:r w:rsidR="00233348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«управление государственными и муниципальными закупками»</w:t>
      </w:r>
      <w:r w:rsidR="009F08C6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тракторист, слесарь </w:t>
      </w:r>
      <w:proofErr w:type="spellStart"/>
      <w:r w:rsidR="009F08C6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КИПиА</w:t>
      </w:r>
      <w:proofErr w:type="spellEnd"/>
      <w:r w:rsidR="009F08C6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9F08C6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="009F08C6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, электромонтер</w:t>
      </w:r>
      <w:r w:rsidR="005561CF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35B52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  <w:proofErr w:type="gramEnd"/>
    </w:p>
    <w:p w:rsidR="00227FAD" w:rsidRPr="00AC64FC" w:rsidRDefault="00733F09" w:rsidP="00227FAD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Доля </w:t>
      </w:r>
      <w:r w:rsidR="00214482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безработных 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граждан, </w:t>
      </w:r>
      <w:r w:rsidR="0060091F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направленных на обучение по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рабочим профессиям</w:t>
      </w:r>
      <w:r w:rsidR="008704A2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9920D6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составила </w:t>
      </w:r>
      <w:r w:rsidR="006B2F25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327DBE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66,1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%.</w:t>
      </w:r>
    </w:p>
    <w:p w:rsidR="00733F09" w:rsidRPr="00AC64FC" w:rsidRDefault="009F08C6" w:rsidP="00733F0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</w:t>
      </w:r>
      <w:r w:rsidR="00132016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женщин 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</w:t>
      </w:r>
      <w:r w:rsidR="001B3440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ществлялось под конкретные рабо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чие места </w:t>
      </w:r>
      <w:r w:rsidR="009F1136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027180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30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наименовани</w:t>
      </w:r>
      <w:r w:rsidR="008E1199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ям</w:t>
      </w:r>
      <w:r w:rsidR="00027180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профессий (образовательных про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грамм): «Теория и методика дошкольного образования», «Складской учет на ПК», бухгалтер, парикмахер, сметное дело, повар, «Управлени</w:t>
      </w:r>
      <w:r w:rsidR="00575C96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е государственными и муниципаль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ными закупками», «Информационные технологии для работников в сфере образования»</w:t>
      </w:r>
      <w:r w:rsidR="00027180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F49FB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тракторист, </w:t>
      </w:r>
      <w:r w:rsidR="00027180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«Осуществление образовательной деятельности с учетом индивидуальных особенностей детей с ОВЗ в условиях реализации ФГОС дошкольного и общего образования»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другие.</w:t>
      </w:r>
    </w:p>
    <w:p w:rsidR="007E32C4" w:rsidRPr="00AC64FC" w:rsidRDefault="00733F09" w:rsidP="000F452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Профессиональное обучение пенсионеров </w:t>
      </w:r>
      <w:r w:rsidR="004B6A52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незанятых инвалидов 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осуществлялось </w:t>
      </w:r>
      <w:r w:rsidR="008704A2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2B5C90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профессиям (</w:t>
      </w:r>
      <w:r w:rsidR="00A72FD7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направлениям подготовки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), пользующ</w:t>
      </w:r>
      <w:r w:rsidR="004B6A52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 спросом на рынке труда региона: </w:t>
      </w:r>
      <w:r w:rsidR="00C30429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охранник, оператор котельной,  бухгалтер, водитель погрузчика, повар, </w:t>
      </w:r>
      <w:r w:rsidR="009F08C6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складской учет на ПК, «Теория и методика дошкольного образования»</w:t>
      </w:r>
      <w:r w:rsidR="00C30429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E5D22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др.</w:t>
      </w:r>
    </w:p>
    <w:p w:rsidR="00E13505" w:rsidRPr="00AC64FC" w:rsidRDefault="00132016" w:rsidP="00E13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Проведено информирование работодателей Ленинградской области 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 возможности участия в программе опережающего обучения работников предприятий, находящихся под угрозой увольнения (в отношении которых проводятся мероприятия по высвобождению, работающих в режиме неполного рабочего времени, находящихся в состоянии простоя по инициативе работодателя), а также работников организаций (предприятий), осуществляющих реструктуризацию и (или) модернизацию производства, в соответствии</w:t>
      </w:r>
      <w:r w:rsidR="009818A7"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инвестиционными проектами, направленными на </w:t>
      </w:r>
      <w:proofErr w:type="spellStart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импортозамещение</w:t>
      </w:r>
      <w:proofErr w:type="spellEnd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End"/>
    </w:p>
    <w:p w:rsidR="00E13505" w:rsidRDefault="00E13505" w:rsidP="00E13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Заключено 6 договоров на опережающее обучение работников шести предприятий/организаций: ООО «Сланцы», ТВСЗ, ООО «Воды </w:t>
      </w:r>
      <w:proofErr w:type="spellStart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Лагидзе</w:t>
      </w:r>
      <w:proofErr w:type="spellEnd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ПАО «Киришский </w:t>
      </w:r>
      <w:proofErr w:type="spellStart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хлебокомбинат</w:t>
      </w:r>
      <w:proofErr w:type="spellEnd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</w:t>
      </w:r>
      <w:proofErr w:type="gramStart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ММ</w:t>
      </w:r>
      <w:proofErr w:type="gramEnd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Полиграфоформление</w:t>
      </w:r>
      <w:proofErr w:type="spellEnd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Тэкэджинг</w:t>
      </w:r>
      <w:proofErr w:type="spellEnd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», ООО «ММ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Полиграфоформление</w:t>
      </w:r>
      <w:proofErr w:type="spellEnd"/>
      <w:r w:rsidRPr="00AC64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Ротогравюр». Обучено 670 работников, из них 136 граждан в возрасте от 51 года.</w:t>
      </w:r>
    </w:p>
    <w:p w:rsidR="005802DE" w:rsidRPr="00DC5BC4" w:rsidRDefault="005802DE" w:rsidP="00E1350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bCs/>
          <w:sz w:val="10"/>
          <w:szCs w:val="10"/>
          <w:lang w:eastAsia="ru-RU"/>
        </w:rPr>
      </w:pPr>
    </w:p>
    <w:p w:rsidR="00AB4A3D" w:rsidRPr="004D725F" w:rsidRDefault="00AB4A3D" w:rsidP="00553F5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4D725F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Профессиональная ориентация и психологическая поддержка</w:t>
      </w:r>
    </w:p>
    <w:p w:rsidR="00AB4A3D" w:rsidRPr="00A47BC4" w:rsidRDefault="00AB4A3D" w:rsidP="00553F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B4A3D" w:rsidRPr="00C069EA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="00075466" w:rsidRPr="00C069EA">
        <w:rPr>
          <w:rFonts w:ascii="Times New Roman" w:eastAsia="Calibri" w:hAnsi="Times New Roman" w:cs="Times New Roman"/>
          <w:sz w:val="24"/>
          <w:szCs w:val="24"/>
        </w:rPr>
        <w:t xml:space="preserve">За </w:t>
      </w:r>
      <w:r w:rsidR="00DE6358" w:rsidRPr="00C069EA">
        <w:rPr>
          <w:rFonts w:ascii="Times New Roman" w:eastAsia="Calibri" w:hAnsi="Times New Roman" w:cs="Times New Roman"/>
          <w:sz w:val="24"/>
          <w:szCs w:val="24"/>
        </w:rPr>
        <w:t>2018 год</w:t>
      </w:r>
      <w:r w:rsidR="00075466" w:rsidRPr="00C069EA">
        <w:rPr>
          <w:rFonts w:ascii="Times New Roman" w:eastAsia="Calibri" w:hAnsi="Times New Roman" w:cs="Times New Roman"/>
          <w:sz w:val="24"/>
          <w:szCs w:val="24"/>
        </w:rPr>
        <w:t xml:space="preserve"> г</w:t>
      </w:r>
      <w:r w:rsidR="004D5907" w:rsidRPr="00C069EA">
        <w:rPr>
          <w:rFonts w:ascii="Times New Roman" w:eastAsia="Calibri" w:hAnsi="Times New Roman" w:cs="Times New Roman"/>
          <w:sz w:val="24"/>
          <w:szCs w:val="24"/>
        </w:rPr>
        <w:t>ражданам оказан</w:t>
      </w:r>
      <w:r w:rsidR="00C069EA" w:rsidRPr="00C069EA">
        <w:rPr>
          <w:rFonts w:ascii="Times New Roman" w:eastAsia="Calibri" w:hAnsi="Times New Roman" w:cs="Times New Roman"/>
          <w:sz w:val="24"/>
          <w:szCs w:val="24"/>
        </w:rPr>
        <w:t>о</w:t>
      </w:r>
      <w:r w:rsidR="004D5907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C64FC" w:rsidRPr="00C069EA">
        <w:rPr>
          <w:rFonts w:ascii="Times New Roman" w:eastAsia="Calibri" w:hAnsi="Times New Roman" w:cs="Times New Roman"/>
          <w:sz w:val="24"/>
          <w:szCs w:val="24"/>
        </w:rPr>
        <w:t>31</w:t>
      </w:r>
      <w:r w:rsidR="00234D4E" w:rsidRPr="00C069EA">
        <w:rPr>
          <w:rFonts w:ascii="Times New Roman" w:eastAsia="Calibri" w:hAnsi="Times New Roman" w:cs="Times New Roman"/>
          <w:sz w:val="24"/>
          <w:szCs w:val="24"/>
        </w:rPr>
        <w:t xml:space="preserve">892 </w:t>
      </w:r>
      <w:proofErr w:type="spellStart"/>
      <w:r w:rsidR="00536B3F" w:rsidRPr="00C069EA">
        <w:rPr>
          <w:rFonts w:ascii="Times New Roman" w:eastAsia="Calibri" w:hAnsi="Times New Roman" w:cs="Times New Roman"/>
          <w:sz w:val="24"/>
          <w:szCs w:val="24"/>
        </w:rPr>
        <w:t>гос</w:t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>услуг</w:t>
      </w:r>
      <w:r w:rsidR="00234D4E" w:rsidRPr="00C069EA">
        <w:rPr>
          <w:rFonts w:ascii="Times New Roman" w:eastAsia="Calibri" w:hAnsi="Times New Roman" w:cs="Times New Roman"/>
          <w:sz w:val="24"/>
          <w:szCs w:val="24"/>
        </w:rPr>
        <w:t>и</w:t>
      </w:r>
      <w:proofErr w:type="spellEnd"/>
      <w:r w:rsidR="00AB4A3D" w:rsidRPr="00C069EA">
        <w:rPr>
          <w:rFonts w:ascii="Times New Roman" w:eastAsia="Calibri" w:hAnsi="Times New Roman" w:cs="Times New Roman"/>
          <w:sz w:val="24"/>
          <w:szCs w:val="24"/>
        </w:rPr>
        <w:t xml:space="preserve"> по организации профессиональной ориентации граждан в целях выбора сферы деятельности (профессии), трудоустройства, прохождения профессионального обучения и получения дополнительного профессионального образования</w:t>
      </w:r>
      <w:r w:rsidR="004D5907" w:rsidRPr="00C069EA">
        <w:rPr>
          <w:rFonts w:ascii="Times New Roman" w:eastAsia="Calibri" w:hAnsi="Times New Roman" w:cs="Times New Roman"/>
          <w:sz w:val="24"/>
          <w:szCs w:val="24"/>
        </w:rPr>
        <w:t xml:space="preserve"> (далее – </w:t>
      </w:r>
      <w:proofErr w:type="spellStart"/>
      <w:r w:rsidR="004D5907" w:rsidRPr="00C069EA">
        <w:rPr>
          <w:rFonts w:ascii="Times New Roman" w:eastAsia="Calibri" w:hAnsi="Times New Roman" w:cs="Times New Roman"/>
          <w:sz w:val="24"/>
          <w:szCs w:val="24"/>
        </w:rPr>
        <w:t>профориентационная</w:t>
      </w:r>
      <w:proofErr w:type="spellEnd"/>
      <w:r w:rsidR="004D5907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>услуга).</w:t>
      </w:r>
    </w:p>
    <w:p w:rsidR="00AB4A3D" w:rsidRPr="00C069EA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9EA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>Основные п</w:t>
      </w:r>
      <w:r w:rsidR="004D5907" w:rsidRPr="00C069EA">
        <w:rPr>
          <w:rFonts w:ascii="Times New Roman" w:eastAsia="Calibri" w:hAnsi="Times New Roman" w:cs="Times New Roman"/>
          <w:sz w:val="24"/>
          <w:szCs w:val="24"/>
        </w:rPr>
        <w:t xml:space="preserve">олучатели </w:t>
      </w:r>
      <w:proofErr w:type="spellStart"/>
      <w:r w:rsidR="004D5907" w:rsidRPr="00C069EA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4D5907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>услуг:</w:t>
      </w:r>
    </w:p>
    <w:p w:rsidR="00AB4A3D" w:rsidRPr="00C069EA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9EA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 xml:space="preserve">граждане </w:t>
      </w:r>
      <w:r w:rsidR="00851046" w:rsidRPr="00C069EA">
        <w:rPr>
          <w:rFonts w:ascii="Times New Roman" w:eastAsia="Calibri" w:hAnsi="Times New Roman" w:cs="Times New Roman"/>
          <w:sz w:val="24"/>
          <w:szCs w:val="24"/>
        </w:rPr>
        <w:t>в возрасте 14</w:t>
      </w:r>
      <w:r w:rsidR="001B3440" w:rsidRPr="00C069EA">
        <w:rPr>
          <w:rFonts w:ascii="Times New Roman" w:eastAsia="Calibri" w:hAnsi="Times New Roman" w:cs="Times New Roman"/>
          <w:sz w:val="24"/>
          <w:szCs w:val="24"/>
        </w:rPr>
        <w:t>-</w:t>
      </w:r>
      <w:r w:rsidR="004D5907" w:rsidRPr="00C069EA">
        <w:rPr>
          <w:rFonts w:ascii="Times New Roman" w:eastAsia="Calibri" w:hAnsi="Times New Roman" w:cs="Times New Roman"/>
          <w:sz w:val="24"/>
          <w:szCs w:val="24"/>
        </w:rPr>
        <w:t>29 лет –</w:t>
      </w:r>
      <w:r w:rsidR="00DE6358" w:rsidRPr="00C069EA">
        <w:rPr>
          <w:rFonts w:ascii="Times New Roman" w:eastAsia="Calibri" w:hAnsi="Times New Roman" w:cs="Times New Roman"/>
          <w:sz w:val="24"/>
          <w:szCs w:val="24"/>
        </w:rPr>
        <w:t xml:space="preserve"> 22325 </w:t>
      </w:r>
      <w:proofErr w:type="spellStart"/>
      <w:r w:rsidR="00445A32" w:rsidRPr="00C069EA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47356A" w:rsidRPr="00C069EA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="001B3440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C069EA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>слуг;</w:t>
      </w:r>
    </w:p>
    <w:p w:rsidR="00AB4A3D" w:rsidRPr="00C069EA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9EA">
        <w:rPr>
          <w:rFonts w:ascii="Times New Roman" w:eastAsia="Calibri" w:hAnsi="Times New Roman" w:cs="Times New Roman"/>
          <w:sz w:val="24"/>
          <w:szCs w:val="24"/>
        </w:rPr>
        <w:tab/>
      </w:r>
      <w:r w:rsidR="004D5907" w:rsidRPr="00C069EA">
        <w:rPr>
          <w:rFonts w:ascii="Times New Roman" w:eastAsia="Calibri" w:hAnsi="Times New Roman" w:cs="Times New Roman"/>
          <w:sz w:val="24"/>
          <w:szCs w:val="24"/>
        </w:rPr>
        <w:t xml:space="preserve">безработные граждане </w:t>
      </w:r>
      <w:r w:rsidR="009E5D22" w:rsidRPr="00C069EA">
        <w:rPr>
          <w:rFonts w:ascii="Times New Roman" w:eastAsia="Calibri" w:hAnsi="Times New Roman" w:cs="Times New Roman"/>
          <w:sz w:val="24"/>
          <w:szCs w:val="24"/>
        </w:rPr>
        <w:t>–</w:t>
      </w:r>
      <w:r w:rsidR="00DE6358" w:rsidRPr="00C069EA">
        <w:rPr>
          <w:rFonts w:ascii="Times New Roman" w:eastAsia="Calibri" w:hAnsi="Times New Roman" w:cs="Times New Roman"/>
          <w:sz w:val="24"/>
          <w:szCs w:val="24"/>
        </w:rPr>
        <w:t xml:space="preserve"> 6173 </w:t>
      </w:r>
      <w:proofErr w:type="spellStart"/>
      <w:r w:rsidR="00FF628C" w:rsidRPr="00C069EA">
        <w:rPr>
          <w:rFonts w:ascii="Times New Roman" w:eastAsia="Calibri" w:hAnsi="Times New Roman" w:cs="Times New Roman"/>
          <w:sz w:val="24"/>
          <w:szCs w:val="24"/>
        </w:rPr>
        <w:t>профориентационных</w:t>
      </w:r>
      <w:proofErr w:type="spellEnd"/>
      <w:r w:rsidR="001B3440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>услуг</w:t>
      </w:r>
      <w:r w:rsidR="00234D4E" w:rsidRPr="00C069EA">
        <w:rPr>
          <w:rFonts w:ascii="Times New Roman" w:eastAsia="Calibri" w:hAnsi="Times New Roman" w:cs="Times New Roman"/>
          <w:sz w:val="24"/>
          <w:szCs w:val="24"/>
        </w:rPr>
        <w:t>и</w:t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F028F" w:rsidRPr="00C069EA" w:rsidRDefault="00AB4A3D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9EA">
        <w:rPr>
          <w:rFonts w:ascii="Times New Roman" w:eastAsia="Calibri" w:hAnsi="Times New Roman" w:cs="Times New Roman"/>
          <w:sz w:val="24"/>
          <w:szCs w:val="24"/>
        </w:rPr>
        <w:tab/>
      </w:r>
      <w:r w:rsidR="00A24EB6" w:rsidRPr="00C069EA">
        <w:rPr>
          <w:rFonts w:ascii="Times New Roman" w:eastAsia="Calibri" w:hAnsi="Times New Roman" w:cs="Times New Roman"/>
          <w:sz w:val="24"/>
          <w:szCs w:val="24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индивидуального предпринимателя </w:t>
      </w:r>
      <w:r w:rsidR="00AF028F" w:rsidRPr="00C069EA">
        <w:rPr>
          <w:rFonts w:ascii="Times New Roman" w:eastAsia="Calibri" w:hAnsi="Times New Roman" w:cs="Times New Roman"/>
          <w:sz w:val="24"/>
          <w:szCs w:val="24"/>
        </w:rPr>
        <w:t>–</w:t>
      </w:r>
      <w:r w:rsidR="00C069EA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E6358" w:rsidRPr="00C069EA">
        <w:rPr>
          <w:rFonts w:ascii="Times New Roman" w:eastAsia="Calibri" w:hAnsi="Times New Roman" w:cs="Times New Roman"/>
          <w:sz w:val="24"/>
          <w:szCs w:val="24"/>
        </w:rPr>
        <w:t>1941</w:t>
      </w:r>
      <w:r w:rsidR="005A1ABB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45A32" w:rsidRPr="00C069EA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115A4B" w:rsidRPr="00C069EA">
        <w:rPr>
          <w:rFonts w:ascii="Times New Roman" w:eastAsia="Calibri" w:hAnsi="Times New Roman" w:cs="Times New Roman"/>
          <w:sz w:val="24"/>
          <w:szCs w:val="24"/>
        </w:rPr>
        <w:t>ая</w:t>
      </w:r>
      <w:proofErr w:type="spellEnd"/>
      <w:r w:rsidR="00445A32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C069EA">
        <w:rPr>
          <w:rFonts w:ascii="Times New Roman" w:eastAsia="Calibri" w:hAnsi="Times New Roman" w:cs="Times New Roman"/>
          <w:sz w:val="24"/>
          <w:szCs w:val="24"/>
        </w:rPr>
        <w:t>у</w:t>
      </w:r>
      <w:r w:rsidR="00AF028F" w:rsidRPr="00C069EA">
        <w:rPr>
          <w:rFonts w:ascii="Times New Roman" w:eastAsia="Calibri" w:hAnsi="Times New Roman" w:cs="Times New Roman"/>
          <w:sz w:val="24"/>
          <w:szCs w:val="24"/>
        </w:rPr>
        <w:t>слуг</w:t>
      </w:r>
      <w:r w:rsidR="00115A4B" w:rsidRPr="00C069EA">
        <w:rPr>
          <w:rFonts w:ascii="Times New Roman" w:eastAsia="Calibri" w:hAnsi="Times New Roman" w:cs="Times New Roman"/>
          <w:sz w:val="24"/>
          <w:szCs w:val="24"/>
        </w:rPr>
        <w:t>а</w:t>
      </w:r>
      <w:r w:rsidR="00AF028F" w:rsidRPr="00C069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C069EA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9EA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>граждане, стремящиеся возобновить трудовую деятельность после длительного (</w:t>
      </w:r>
      <w:r w:rsidR="005025BB" w:rsidRPr="00C069EA">
        <w:rPr>
          <w:rFonts w:ascii="Times New Roman" w:eastAsia="Calibri" w:hAnsi="Times New Roman" w:cs="Times New Roman"/>
          <w:sz w:val="24"/>
          <w:szCs w:val="24"/>
        </w:rPr>
        <w:t>более года) перерыва</w:t>
      </w:r>
      <w:r w:rsidR="00312F5D" w:rsidRPr="00C069EA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C069EA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A1ABB" w:rsidRPr="00C069EA">
        <w:rPr>
          <w:rFonts w:ascii="Times New Roman" w:eastAsia="Calibri" w:hAnsi="Times New Roman" w:cs="Times New Roman"/>
          <w:sz w:val="24"/>
          <w:szCs w:val="24"/>
        </w:rPr>
        <w:t xml:space="preserve"> 2328 </w:t>
      </w:r>
      <w:proofErr w:type="spellStart"/>
      <w:r w:rsidR="00445A32" w:rsidRPr="00C069EA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234D4E" w:rsidRPr="00C069EA">
        <w:rPr>
          <w:rFonts w:ascii="Times New Roman" w:eastAsia="Calibri" w:hAnsi="Times New Roman" w:cs="Times New Roman"/>
          <w:sz w:val="24"/>
          <w:szCs w:val="24"/>
        </w:rPr>
        <w:t>ых</w:t>
      </w:r>
      <w:proofErr w:type="spellEnd"/>
      <w:r w:rsidR="00445A32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24EB6" w:rsidRPr="00C069EA">
        <w:rPr>
          <w:rFonts w:ascii="Times New Roman" w:eastAsia="Calibri" w:hAnsi="Times New Roman" w:cs="Times New Roman"/>
          <w:sz w:val="24"/>
          <w:szCs w:val="24"/>
        </w:rPr>
        <w:t>услуг</w:t>
      </w:r>
      <w:r w:rsidR="00312F5D" w:rsidRPr="00C069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C069EA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9EA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 xml:space="preserve">граждане, относящиеся </w:t>
      </w:r>
      <w:r w:rsidR="005025BB" w:rsidRPr="00C069EA">
        <w:rPr>
          <w:rFonts w:ascii="Times New Roman" w:eastAsia="Calibri" w:hAnsi="Times New Roman" w:cs="Times New Roman"/>
          <w:sz w:val="24"/>
          <w:szCs w:val="24"/>
        </w:rPr>
        <w:t>к категории инвалидов</w:t>
      </w:r>
      <w:r w:rsidR="00312F5D" w:rsidRPr="00C069EA">
        <w:rPr>
          <w:rFonts w:ascii="Times New Roman" w:eastAsia="Calibri" w:hAnsi="Times New Roman" w:cs="Times New Roman"/>
          <w:sz w:val="24"/>
          <w:szCs w:val="24"/>
        </w:rPr>
        <w:t>,</w:t>
      </w:r>
      <w:r w:rsidR="004D5907" w:rsidRPr="00C069EA">
        <w:rPr>
          <w:rFonts w:ascii="Times New Roman" w:eastAsia="Calibri" w:hAnsi="Times New Roman" w:cs="Times New Roman"/>
          <w:sz w:val="24"/>
          <w:szCs w:val="24"/>
        </w:rPr>
        <w:t xml:space="preserve"> –</w:t>
      </w:r>
      <w:r w:rsidR="005A1ABB" w:rsidRPr="00C069EA">
        <w:rPr>
          <w:rFonts w:ascii="Times New Roman" w:eastAsia="Calibri" w:hAnsi="Times New Roman" w:cs="Times New Roman"/>
          <w:sz w:val="24"/>
          <w:szCs w:val="24"/>
        </w:rPr>
        <w:t xml:space="preserve"> 1</w:t>
      </w:r>
      <w:r w:rsidR="00234D4E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ABB" w:rsidRPr="00C069EA">
        <w:rPr>
          <w:rFonts w:ascii="Times New Roman" w:eastAsia="Calibri" w:hAnsi="Times New Roman" w:cs="Times New Roman"/>
          <w:sz w:val="24"/>
          <w:szCs w:val="24"/>
        </w:rPr>
        <w:t xml:space="preserve">593 </w:t>
      </w:r>
      <w:proofErr w:type="spellStart"/>
      <w:r w:rsidR="00445A32" w:rsidRPr="00C069EA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234D4E" w:rsidRPr="00C069EA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445A32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C069EA">
        <w:rPr>
          <w:rFonts w:ascii="Times New Roman" w:eastAsia="Calibri" w:hAnsi="Times New Roman" w:cs="Times New Roman"/>
          <w:sz w:val="24"/>
          <w:szCs w:val="24"/>
        </w:rPr>
        <w:t>у</w:t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>слуг</w:t>
      </w:r>
      <w:r w:rsidR="00234D4E" w:rsidRPr="00C069EA">
        <w:rPr>
          <w:rFonts w:ascii="Times New Roman" w:eastAsia="Calibri" w:hAnsi="Times New Roman" w:cs="Times New Roman"/>
          <w:sz w:val="24"/>
          <w:szCs w:val="24"/>
        </w:rPr>
        <w:t>и</w:t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AB4A3D" w:rsidRPr="00C069EA" w:rsidRDefault="00A47BC4" w:rsidP="00A47BC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9EA">
        <w:rPr>
          <w:rFonts w:ascii="Times New Roman" w:eastAsia="Calibri" w:hAnsi="Times New Roman" w:cs="Times New Roman"/>
          <w:sz w:val="24"/>
          <w:szCs w:val="24"/>
        </w:rPr>
        <w:tab/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>граждане пр</w:t>
      </w:r>
      <w:r w:rsidR="004D5907" w:rsidRPr="00C069EA">
        <w:rPr>
          <w:rFonts w:ascii="Times New Roman" w:eastAsia="Calibri" w:hAnsi="Times New Roman" w:cs="Times New Roman"/>
          <w:sz w:val="24"/>
          <w:szCs w:val="24"/>
        </w:rPr>
        <w:t>едпенсионного возраста –</w:t>
      </w:r>
      <w:r w:rsidR="005A1ABB" w:rsidRPr="00C069EA">
        <w:rPr>
          <w:rFonts w:ascii="Times New Roman" w:eastAsia="Calibri" w:hAnsi="Times New Roman" w:cs="Times New Roman"/>
          <w:sz w:val="24"/>
          <w:szCs w:val="24"/>
        </w:rPr>
        <w:t xml:space="preserve"> 963 </w:t>
      </w:r>
      <w:proofErr w:type="spellStart"/>
      <w:r w:rsidR="00E82620" w:rsidRPr="00C069EA">
        <w:rPr>
          <w:rFonts w:ascii="Times New Roman" w:eastAsia="Calibri" w:hAnsi="Times New Roman" w:cs="Times New Roman"/>
          <w:sz w:val="24"/>
          <w:szCs w:val="24"/>
        </w:rPr>
        <w:t>профориентационн</w:t>
      </w:r>
      <w:r w:rsidR="00115A4B" w:rsidRPr="00C069EA">
        <w:rPr>
          <w:rFonts w:ascii="Times New Roman" w:eastAsia="Calibri" w:hAnsi="Times New Roman" w:cs="Times New Roman"/>
          <w:sz w:val="24"/>
          <w:szCs w:val="24"/>
        </w:rPr>
        <w:t>ые</w:t>
      </w:r>
      <w:proofErr w:type="spellEnd"/>
      <w:r w:rsidR="00115A4B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12F5D" w:rsidRPr="00C069EA">
        <w:rPr>
          <w:rFonts w:ascii="Times New Roman" w:eastAsia="Calibri" w:hAnsi="Times New Roman" w:cs="Times New Roman"/>
          <w:sz w:val="24"/>
          <w:szCs w:val="24"/>
        </w:rPr>
        <w:t>услуг</w:t>
      </w:r>
      <w:r w:rsidR="00115A4B" w:rsidRPr="00C069EA">
        <w:rPr>
          <w:rFonts w:ascii="Times New Roman" w:eastAsia="Calibri" w:hAnsi="Times New Roman" w:cs="Times New Roman"/>
          <w:sz w:val="24"/>
          <w:szCs w:val="24"/>
        </w:rPr>
        <w:t>и</w:t>
      </w:r>
      <w:r w:rsidR="00312F5D" w:rsidRPr="00C069E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EA01CC" w:rsidRPr="00C069EA" w:rsidRDefault="00EA01CC" w:rsidP="00EA01CC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9EA">
        <w:rPr>
          <w:rFonts w:ascii="Times New Roman" w:eastAsia="Calibri" w:hAnsi="Times New Roman" w:cs="Times New Roman"/>
          <w:sz w:val="24"/>
          <w:szCs w:val="24"/>
        </w:rPr>
        <w:t>Учащимся обр</w:t>
      </w:r>
      <w:r w:rsidR="00806A33" w:rsidRPr="00C069EA">
        <w:rPr>
          <w:rFonts w:ascii="Times New Roman" w:eastAsia="Calibri" w:hAnsi="Times New Roman" w:cs="Times New Roman"/>
          <w:sz w:val="24"/>
          <w:szCs w:val="24"/>
        </w:rPr>
        <w:t>азовательных организаций оказаны</w:t>
      </w:r>
      <w:r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A1ABB" w:rsidRPr="00C069EA">
        <w:rPr>
          <w:rFonts w:ascii="Times New Roman" w:eastAsia="Calibri" w:hAnsi="Times New Roman" w:cs="Times New Roman"/>
          <w:sz w:val="24"/>
          <w:szCs w:val="24"/>
        </w:rPr>
        <w:t>19022</w:t>
      </w:r>
      <w:r w:rsidR="0047356A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47356A" w:rsidRPr="00C069EA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="00234D4E" w:rsidRPr="00C069EA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="0047356A" w:rsidRPr="00C069EA">
        <w:rPr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="00234D4E" w:rsidRPr="00C069EA">
        <w:rPr>
          <w:rFonts w:ascii="Times New Roman" w:eastAsia="Calibri" w:hAnsi="Times New Roman" w:cs="Times New Roman"/>
          <w:sz w:val="24"/>
          <w:szCs w:val="24"/>
        </w:rPr>
        <w:t>и</w:t>
      </w:r>
      <w:r w:rsidR="00C35A26" w:rsidRPr="00C069EA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r w:rsidR="005A1ABB" w:rsidRPr="00C069EA">
        <w:rPr>
          <w:rFonts w:ascii="Times New Roman" w:eastAsia="Calibri" w:hAnsi="Times New Roman" w:cs="Times New Roman"/>
          <w:sz w:val="24"/>
          <w:szCs w:val="24"/>
        </w:rPr>
        <w:t>14510</w:t>
      </w:r>
      <w:r w:rsidR="00D907D6" w:rsidRPr="00C06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D907D6" w:rsidRPr="00C06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профориентационных</w:t>
      </w:r>
      <w:proofErr w:type="spellEnd"/>
      <w:r w:rsidR="00D907D6" w:rsidRPr="00C069EA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услуг</w:t>
      </w:r>
      <w:r w:rsidRPr="00C069EA">
        <w:rPr>
          <w:rFonts w:ascii="Times New Roman" w:eastAsia="Calibri" w:hAnsi="Times New Roman" w:cs="Times New Roman"/>
          <w:sz w:val="24"/>
          <w:szCs w:val="24"/>
        </w:rPr>
        <w:t xml:space="preserve">, в рамках исполнения государственного задания по профессиональной ориентации, установленного подведомственному комитету ГАОУ ДО ЛО «Учебно-методический центр». </w:t>
      </w:r>
    </w:p>
    <w:p w:rsidR="003A61AE" w:rsidRPr="00C069EA" w:rsidRDefault="00D55885" w:rsidP="00851046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069EA">
        <w:rPr>
          <w:rFonts w:ascii="Times New Roman" w:eastAsia="Calibri" w:hAnsi="Times New Roman" w:cs="Times New Roman"/>
          <w:sz w:val="24"/>
          <w:szCs w:val="24"/>
        </w:rPr>
        <w:t xml:space="preserve">Для </w:t>
      </w:r>
      <w:r w:rsidR="007A3352" w:rsidRPr="00C069EA">
        <w:rPr>
          <w:rFonts w:ascii="Times New Roman" w:eastAsia="Calibri" w:hAnsi="Times New Roman" w:cs="Times New Roman"/>
          <w:sz w:val="24"/>
          <w:szCs w:val="24"/>
        </w:rPr>
        <w:t>437</w:t>
      </w:r>
      <w:r w:rsid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069EA">
        <w:rPr>
          <w:rFonts w:ascii="Times New Roman" w:eastAsia="Calibri" w:hAnsi="Times New Roman" w:cs="Times New Roman"/>
          <w:sz w:val="24"/>
          <w:szCs w:val="24"/>
        </w:rPr>
        <w:t>в</w:t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>ос</w:t>
      </w:r>
      <w:r w:rsidRPr="00C069EA">
        <w:rPr>
          <w:rFonts w:ascii="Times New Roman" w:eastAsia="Calibri" w:hAnsi="Times New Roman" w:cs="Times New Roman"/>
          <w:sz w:val="24"/>
          <w:szCs w:val="24"/>
        </w:rPr>
        <w:t>питанников</w:t>
      </w:r>
      <w:r w:rsidR="00AB4A3D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7A3352" w:rsidRPr="00C069EA">
        <w:rPr>
          <w:rFonts w:ascii="Times New Roman" w:eastAsia="Calibri" w:hAnsi="Times New Roman" w:cs="Times New Roman"/>
          <w:sz w:val="24"/>
          <w:szCs w:val="24"/>
        </w:rPr>
        <w:t>21</w:t>
      </w:r>
      <w:r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C069EA">
        <w:rPr>
          <w:rFonts w:ascii="Times New Roman" w:eastAsia="Calibri" w:hAnsi="Times New Roman" w:cs="Times New Roman"/>
          <w:sz w:val="24"/>
          <w:szCs w:val="24"/>
        </w:rPr>
        <w:t>ресурсн</w:t>
      </w:r>
      <w:r w:rsidR="007A3352" w:rsidRPr="00C069EA">
        <w:rPr>
          <w:rFonts w:ascii="Times New Roman" w:eastAsia="Calibri" w:hAnsi="Times New Roman" w:cs="Times New Roman"/>
          <w:sz w:val="24"/>
          <w:szCs w:val="24"/>
        </w:rPr>
        <w:t>ого</w:t>
      </w:r>
      <w:r w:rsidR="00553F5C" w:rsidRPr="00C069EA">
        <w:rPr>
          <w:rFonts w:ascii="Times New Roman" w:eastAsia="Calibri" w:hAnsi="Times New Roman" w:cs="Times New Roman"/>
          <w:sz w:val="24"/>
          <w:szCs w:val="24"/>
        </w:rPr>
        <w:t xml:space="preserve"> центр</w:t>
      </w:r>
      <w:r w:rsidR="007A3352" w:rsidRPr="00C069EA">
        <w:rPr>
          <w:rFonts w:ascii="Times New Roman" w:eastAsia="Calibri" w:hAnsi="Times New Roman" w:cs="Times New Roman"/>
          <w:sz w:val="24"/>
          <w:szCs w:val="24"/>
        </w:rPr>
        <w:t>а</w:t>
      </w:r>
      <w:r w:rsidR="00A47BC4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53F5C" w:rsidRPr="00C069EA">
        <w:rPr>
          <w:rFonts w:ascii="Times New Roman" w:eastAsia="Calibri" w:hAnsi="Times New Roman" w:cs="Times New Roman"/>
          <w:sz w:val="24"/>
          <w:szCs w:val="24"/>
        </w:rPr>
        <w:t>(детск</w:t>
      </w:r>
      <w:r w:rsidR="007A3352" w:rsidRPr="00C069EA">
        <w:rPr>
          <w:rFonts w:ascii="Times New Roman" w:eastAsia="Calibri" w:hAnsi="Times New Roman" w:cs="Times New Roman"/>
          <w:sz w:val="24"/>
          <w:szCs w:val="24"/>
        </w:rPr>
        <w:t>ого</w:t>
      </w:r>
      <w:r w:rsidR="00553F5C" w:rsidRPr="00C069EA">
        <w:rPr>
          <w:rFonts w:ascii="Times New Roman" w:eastAsia="Calibri" w:hAnsi="Times New Roman" w:cs="Times New Roman"/>
          <w:sz w:val="24"/>
          <w:szCs w:val="24"/>
        </w:rPr>
        <w:t xml:space="preserve"> дом</w:t>
      </w:r>
      <w:r w:rsidR="007A3352" w:rsidRPr="00C069EA">
        <w:rPr>
          <w:rFonts w:ascii="Times New Roman" w:eastAsia="Calibri" w:hAnsi="Times New Roman" w:cs="Times New Roman"/>
          <w:sz w:val="24"/>
          <w:szCs w:val="24"/>
        </w:rPr>
        <w:t>а</w:t>
      </w:r>
      <w:r w:rsidR="00553F5C" w:rsidRPr="00C069EA">
        <w:rPr>
          <w:rFonts w:ascii="Times New Roman" w:eastAsia="Calibri" w:hAnsi="Times New Roman" w:cs="Times New Roman"/>
          <w:sz w:val="24"/>
          <w:szCs w:val="24"/>
        </w:rPr>
        <w:t>)</w:t>
      </w:r>
      <w:r w:rsidRPr="00C069EA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7B21C4" w:rsidRPr="00C069EA">
        <w:rPr>
          <w:rFonts w:ascii="Times New Roman" w:eastAsia="Calibri" w:hAnsi="Times New Roman" w:cs="Times New Roman"/>
          <w:sz w:val="24"/>
          <w:szCs w:val="24"/>
        </w:rPr>
        <w:t>школ</w:t>
      </w:r>
      <w:r w:rsidR="007A3352" w:rsidRPr="00C069EA">
        <w:rPr>
          <w:rFonts w:ascii="Times New Roman" w:eastAsia="Calibri" w:hAnsi="Times New Roman" w:cs="Times New Roman"/>
          <w:sz w:val="24"/>
          <w:szCs w:val="24"/>
        </w:rPr>
        <w:t>ы</w:t>
      </w:r>
      <w:r w:rsidR="007B21C4" w:rsidRPr="00C069EA">
        <w:rPr>
          <w:rFonts w:ascii="Times New Roman" w:eastAsia="Calibri" w:hAnsi="Times New Roman" w:cs="Times New Roman"/>
          <w:sz w:val="24"/>
          <w:szCs w:val="24"/>
        </w:rPr>
        <w:t>-интернат</w:t>
      </w:r>
      <w:r w:rsidR="007A3352" w:rsidRPr="00C069EA">
        <w:rPr>
          <w:rFonts w:ascii="Times New Roman" w:eastAsia="Calibri" w:hAnsi="Times New Roman" w:cs="Times New Roman"/>
          <w:sz w:val="24"/>
          <w:szCs w:val="24"/>
        </w:rPr>
        <w:t>а</w:t>
      </w:r>
      <w:r w:rsidRPr="00C069EA">
        <w:rPr>
          <w:rFonts w:ascii="Times New Roman" w:eastAsia="Calibri" w:hAnsi="Times New Roman" w:cs="Times New Roman"/>
          <w:sz w:val="24"/>
          <w:szCs w:val="24"/>
        </w:rPr>
        <w:t xml:space="preserve">                              </w:t>
      </w:r>
      <w:r w:rsidR="00DE7430" w:rsidRPr="00C069EA">
        <w:rPr>
          <w:rFonts w:ascii="Times New Roman" w:eastAsia="Calibri" w:hAnsi="Times New Roman" w:cs="Times New Roman"/>
          <w:sz w:val="24"/>
          <w:szCs w:val="24"/>
        </w:rPr>
        <w:t xml:space="preserve"> Ленинградской области </w:t>
      </w:r>
      <w:r w:rsidRPr="00C069EA">
        <w:rPr>
          <w:rFonts w:ascii="Times New Roman" w:eastAsia="Calibri" w:hAnsi="Times New Roman" w:cs="Times New Roman"/>
          <w:sz w:val="24"/>
          <w:szCs w:val="24"/>
        </w:rPr>
        <w:t>проведены</w:t>
      </w:r>
      <w:r w:rsidR="00A47BC4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9F1018" w:rsidRPr="00C069EA">
        <w:rPr>
          <w:rFonts w:ascii="Times New Roman" w:eastAsia="Calibri" w:hAnsi="Times New Roman" w:cs="Times New Roman"/>
          <w:sz w:val="24"/>
          <w:szCs w:val="24"/>
        </w:rPr>
        <w:t>профориентационны</w:t>
      </w:r>
      <w:r w:rsidRPr="00C069EA">
        <w:rPr>
          <w:rFonts w:ascii="Times New Roman" w:eastAsia="Calibri" w:hAnsi="Times New Roman" w:cs="Times New Roman"/>
          <w:sz w:val="24"/>
          <w:szCs w:val="24"/>
        </w:rPr>
        <w:t>е</w:t>
      </w:r>
      <w:proofErr w:type="spellEnd"/>
      <w:r w:rsidRPr="00C069EA">
        <w:rPr>
          <w:rFonts w:ascii="Times New Roman" w:eastAsia="Calibri" w:hAnsi="Times New Roman" w:cs="Times New Roman"/>
          <w:sz w:val="24"/>
          <w:szCs w:val="24"/>
        </w:rPr>
        <w:t xml:space="preserve"> мероприятия</w:t>
      </w:r>
      <w:r w:rsidR="003A61AE" w:rsidRPr="00C069EA">
        <w:rPr>
          <w:rFonts w:ascii="Times New Roman" w:eastAsia="Calibri" w:hAnsi="Times New Roman" w:cs="Times New Roman"/>
          <w:sz w:val="24"/>
          <w:szCs w:val="24"/>
        </w:rPr>
        <w:t>:</w:t>
      </w:r>
      <w:r w:rsidR="003B46B9"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="003B46B9" w:rsidRPr="00C069EA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="003B46B9" w:rsidRPr="00C069EA">
        <w:rPr>
          <w:rFonts w:ascii="Times New Roman" w:eastAsia="Calibri" w:hAnsi="Times New Roman" w:cs="Times New Roman"/>
          <w:sz w:val="24"/>
          <w:szCs w:val="24"/>
        </w:rPr>
        <w:t xml:space="preserve"> экскурсии на предприятия и </w:t>
      </w:r>
      <w:r w:rsidR="008E1199" w:rsidRPr="00C069EA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r w:rsidR="007A3352" w:rsidRPr="00C069EA">
        <w:rPr>
          <w:rFonts w:ascii="Times New Roman" w:eastAsia="Calibri" w:hAnsi="Times New Roman" w:cs="Times New Roman"/>
          <w:sz w:val="24"/>
          <w:szCs w:val="24"/>
        </w:rPr>
        <w:t xml:space="preserve">организации региона, оказаны </w:t>
      </w:r>
      <w:proofErr w:type="spellStart"/>
      <w:r w:rsidR="003B46B9" w:rsidRPr="00C069EA">
        <w:rPr>
          <w:rFonts w:ascii="Times New Roman" w:eastAsia="Calibri" w:hAnsi="Times New Roman" w:cs="Times New Roman"/>
          <w:sz w:val="24"/>
          <w:szCs w:val="24"/>
        </w:rPr>
        <w:t>профориентационные</w:t>
      </w:r>
      <w:proofErr w:type="spellEnd"/>
      <w:r w:rsidR="003B46B9" w:rsidRPr="00C069EA">
        <w:rPr>
          <w:rFonts w:ascii="Times New Roman" w:eastAsia="Calibri" w:hAnsi="Times New Roman" w:cs="Times New Roman"/>
          <w:sz w:val="24"/>
          <w:szCs w:val="24"/>
        </w:rPr>
        <w:t xml:space="preserve"> услуги.</w:t>
      </w:r>
    </w:p>
    <w:p w:rsidR="00AB4A3D" w:rsidRPr="00C069EA" w:rsidRDefault="00AB4A3D" w:rsidP="002053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EA">
        <w:rPr>
          <w:rFonts w:ascii="Times New Roman" w:eastAsia="Calibri" w:hAnsi="Times New Roman" w:cs="Times New Roman"/>
          <w:sz w:val="24"/>
          <w:szCs w:val="24"/>
        </w:rPr>
        <w:t>На базе передвижного центра профориентации прош</w:t>
      </w:r>
      <w:r w:rsidR="00141B07" w:rsidRPr="00C069EA">
        <w:rPr>
          <w:rFonts w:ascii="Times New Roman" w:eastAsia="Calibri" w:hAnsi="Times New Roman" w:cs="Times New Roman"/>
          <w:sz w:val="24"/>
          <w:szCs w:val="24"/>
        </w:rPr>
        <w:t>ли</w:t>
      </w:r>
      <w:r w:rsidRPr="00C069E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C069EA">
        <w:rPr>
          <w:rFonts w:ascii="Times New Roman" w:eastAsia="Calibri" w:hAnsi="Times New Roman" w:cs="Times New Roman"/>
          <w:sz w:val="24"/>
          <w:szCs w:val="24"/>
        </w:rPr>
        <w:t>профориент</w:t>
      </w:r>
      <w:r w:rsidR="001D5771" w:rsidRPr="00C069EA">
        <w:rPr>
          <w:rFonts w:ascii="Times New Roman" w:eastAsia="Calibri" w:hAnsi="Times New Roman" w:cs="Times New Roman"/>
          <w:sz w:val="24"/>
          <w:szCs w:val="24"/>
        </w:rPr>
        <w:t>ационн</w:t>
      </w:r>
      <w:r w:rsidR="001D5771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ое</w:t>
      </w:r>
      <w:proofErr w:type="spellEnd"/>
      <w:r w:rsidR="001D5771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тестирование </w:t>
      </w:r>
      <w:r w:rsidR="00A47BC4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="001D5771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получил</w:t>
      </w:r>
      <w:r w:rsidR="00141B07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индивидуальные рекомендации </w:t>
      </w:r>
      <w:r w:rsidR="00C57C2B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психологов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 по выбору профессии, сферы деятельности </w:t>
      </w:r>
      <w:r w:rsidR="00806A33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1638</w:t>
      </w:r>
      <w:r w:rsidR="00C069EA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E1C18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585257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5907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AE1C18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 них </w:t>
      </w:r>
      <w:r w:rsidR="00B66BF9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C069EA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33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757 </w:t>
      </w:r>
      <w:r w:rsidR="00904F1C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r w:rsidR="00585257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сельских (деревенских) школ</w:t>
      </w:r>
      <w:r w:rsidR="006434E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434E0" w:rsidRPr="00C069EA" w:rsidRDefault="007A3352" w:rsidP="006434E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8A6366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2018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</w:t>
      </w:r>
      <w:r w:rsidR="00B47EBA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E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рамках </w:t>
      </w:r>
      <w:r w:rsidR="00BA0671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="00D907D6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A6366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новых</w:t>
      </w:r>
      <w:r w:rsidR="006434E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заключенных</w:t>
      </w:r>
      <w:r w:rsidR="00D907D6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E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соглашений с работодателями об оказании услуг по профессиональной диагностике кандидатов на вакантные рабочие места протестирован</w:t>
      </w:r>
      <w:r w:rsidR="007067EC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1B344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79</w:t>
      </w:r>
      <w:r w:rsidR="001B344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34E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соискател</w:t>
      </w:r>
      <w:r w:rsidR="00234D4E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ей</w:t>
      </w:r>
      <w:r w:rsidR="006434E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, из них трудоустроен</w:t>
      </w:r>
      <w:r w:rsidR="007067EC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6434E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результатам </w:t>
      </w:r>
      <w:r w:rsidR="006B6307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тестирования 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67</w:t>
      </w:r>
      <w:r w:rsidR="00BA0671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47BC4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6434E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C069EA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</w:t>
      </w:r>
      <w:r w:rsidR="007A3352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5576 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обучающихся образовательных организаций при содействии </w:t>
      </w:r>
      <w:r w:rsidR="006B6307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службы занятости </w:t>
      </w:r>
      <w:r w:rsidR="00806A33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проведены</w:t>
      </w:r>
      <w:r w:rsidR="00996DE4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352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292 </w:t>
      </w:r>
      <w:proofErr w:type="spellStart"/>
      <w:r w:rsidR="002369AC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</w:t>
      </w:r>
      <w:r w:rsidR="007A3352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proofErr w:type="spellEnd"/>
      <w:r w:rsidR="002369AC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A3352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экскурсии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="007A3352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157 </w:t>
      </w:r>
      <w:r w:rsidR="003E43C3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предприятий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806A33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</w:t>
      </w:r>
      <w:r w:rsidR="00806A33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ций</w:t>
      </w:r>
      <w:r w:rsidR="003E43C3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области.</w:t>
      </w:r>
    </w:p>
    <w:p w:rsidR="002369AC" w:rsidRPr="00C069EA" w:rsidRDefault="002369AC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Большинст</w:t>
      </w:r>
      <w:r w:rsidR="00EC3A1B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 </w:t>
      </w:r>
      <w:proofErr w:type="spellStart"/>
      <w:r w:rsidR="00EC3A1B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="00EC3A1B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экскурс</w:t>
      </w:r>
      <w:r w:rsidR="002662EF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662EF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системообразующие предприятия                     и </w:t>
      </w:r>
      <w:r w:rsidR="008E1199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2662EF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организации региона 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обучающихся образовательных организаций прошли в рамках </w:t>
      </w:r>
      <w:r w:rsidRPr="00C069EA">
        <w:t xml:space="preserve"> 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акции  «Неделя без турникетов» федерального прое</w:t>
      </w:r>
      <w:r w:rsidR="007A3352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кта «Работай в России», которую организует комитет ежегодно в апреле и октябре.</w:t>
      </w:r>
    </w:p>
    <w:p w:rsidR="007067EC" w:rsidRPr="00C069EA" w:rsidRDefault="002053DB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20 июня по 6 июля 2018 </w:t>
      </w:r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 w:rsidR="000D38CF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омитет провел День открытых дверей службы занятости населения Ленинградской области «Старт в карьеру»</w:t>
      </w:r>
      <w:r w:rsidR="000D38CF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выпускников профессиональных образовательных организаций</w:t>
      </w:r>
      <w:r w:rsidR="000D38CF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образовательных организаций высшего образования Ленинградской области</w:t>
      </w:r>
      <w:proofErr w:type="gramStart"/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proofErr w:type="gramStart"/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д</w:t>
      </w:r>
      <w:proofErr w:type="gramEnd"/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алее – выпускники образовательных организаций СПО и ВО). В рамках мероприятия выпускники</w:t>
      </w:r>
      <w:r w:rsidR="000D38CF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 образовательных организаций СПО и </w:t>
      </w:r>
      <w:proofErr w:type="gramStart"/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proofErr w:type="gramEnd"/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познакомились </w:t>
      </w:r>
      <w:proofErr w:type="gramStart"/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="00DE743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рынком труда территории</w:t>
      </w:r>
      <w:r w:rsidR="006B6307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получили </w:t>
      </w:r>
      <w:proofErr w:type="spellStart"/>
      <w:r w:rsidR="006B6307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профориентационные</w:t>
      </w:r>
      <w:proofErr w:type="spellEnd"/>
      <w:r w:rsidR="006B6307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услуги. </w:t>
      </w:r>
    </w:p>
    <w:p w:rsidR="007067EC" w:rsidRPr="00C069EA" w:rsidRDefault="00DE7430" w:rsidP="00EA0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организации эффективной помощи для трудоустройства  молодых специалистов </w:t>
      </w:r>
      <w:r w:rsidR="00BE6448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предприятия и организации региона</w:t>
      </w:r>
      <w:r w:rsidR="007067EC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628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7067EC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выпускников заполнили анкеты для включения </w:t>
      </w:r>
      <w:r w:rsidR="001B3440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7067EC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молодежн</w:t>
      </w:r>
      <w:r w:rsidR="007067EC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ый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кадров</w:t>
      </w:r>
      <w:r w:rsidR="007067EC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ый резерв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Ленинградской области. </w:t>
      </w:r>
    </w:p>
    <w:p w:rsidR="007A3352" w:rsidRPr="00C069EA" w:rsidRDefault="007A3352" w:rsidP="007A33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мае 2018 года комитет запустил проект «Наставничество в профориентации», целью которого является вовлечение руководителей предприятий, представителей органов исполнительной власти Ленинградской области в наставническую деятельность для помощи активным школьникам и студентам Ленинградской области в профессиональном самоопределении.</w:t>
      </w:r>
    </w:p>
    <w:p w:rsidR="007A3352" w:rsidRPr="00C069EA" w:rsidRDefault="007A3352" w:rsidP="007A33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Первым наставником для школьников и студентов региона стал победитель конкурса «Лидеры России», заместитель  председателя Правительства Ленинградской области – председатель комитета экономического развития и инвестиционной деятельности - </w:t>
      </w:r>
      <w:proofErr w:type="spellStart"/>
      <w:r w:rsidR="00C069EA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</w:t>
      </w:r>
      <w:proofErr w:type="spellEnd"/>
      <w:r w:rsid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352" w:rsidRPr="00C069EA" w:rsidRDefault="00C069EA" w:rsidP="007A33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 шефством Д.А. Ялова, </w:t>
      </w:r>
      <w:r w:rsidR="007A3352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2 школьника и 2 студента Ленинградской области разработали  проектные инициативы для решения общественных проблем. На данном этапе проекта идет активн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реализация проектов учеников </w:t>
      </w:r>
      <w:r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Д.А. </w:t>
      </w:r>
      <w:r w:rsidR="007A3352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>Ялов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</w:t>
      </w:r>
      <w:r w:rsidR="007A3352" w:rsidRPr="00C069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A3352" w:rsidRPr="00BC0C02" w:rsidRDefault="00234D4E" w:rsidP="007A33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конец отчетного периода</w:t>
      </w:r>
      <w:r w:rsidR="007A335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проекте принимают участие </w:t>
      </w:r>
      <w:r w:rsidR="007A335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8 наставников и 30 наставляемых, которые активно работают в парах и реализуют социальные и бизнес проекты.</w:t>
      </w:r>
    </w:p>
    <w:p w:rsidR="007A3352" w:rsidRPr="00BC0C02" w:rsidRDefault="007A3352" w:rsidP="007A3352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в 2018 году комитет запустил проект «</w:t>
      </w:r>
      <w:proofErr w:type="spellStart"/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Профориентационное</w:t>
      </w:r>
      <w:proofErr w:type="spellEnd"/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волонтерство</w:t>
      </w:r>
      <w:proofErr w:type="spellEnd"/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целью которого является  вовлечение студентов образовательных организаций среднего профессионального и высшего образования, специалистов предприятий (организаций), граждан предпенсионного и пенсионного возраста Ленинградской области в добровольческую деятельность для содействия в профессиональном самоопределении детей и подростков региона. На данный момент 2 команды </w:t>
      </w:r>
      <w:proofErr w:type="spellStart"/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профориентационных</w:t>
      </w:r>
      <w:proofErr w:type="spellEnd"/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волонтеров из числа </w:t>
      </w:r>
      <w:r w:rsidR="00806A33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студентов </w:t>
      </w:r>
      <w:r w:rsidR="00BC0C0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АО ЛО «ГИЭФПТ», ГБПОУ ЛО «Гатчинский педагогический колледж имени</w:t>
      </w:r>
      <w:r w:rsidR="00BC0C0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</w:t>
      </w:r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Д. Ушинского» прошли обучение и уже </w:t>
      </w:r>
      <w:r w:rsidR="00115A4B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участвовали в традиционных мероприятиях службы занятости населения Ленинградской области («Единый День Трудоустройства», «Единый Родительский День»).</w:t>
      </w:r>
      <w:r w:rsidR="00806A33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01CC" w:rsidRPr="00BC0C02" w:rsidRDefault="00EA01CC" w:rsidP="000F64F8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Безработным гражданам оказан</w:t>
      </w:r>
      <w:r w:rsidR="00234D4E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A4B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1401 </w:t>
      </w:r>
      <w:proofErr w:type="spellStart"/>
      <w:r w:rsidR="00115A4B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234D4E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</w:t>
      </w:r>
      <w:r w:rsidR="00115A4B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сихологической поддержке </w:t>
      </w:r>
      <w:r w:rsidR="00BC0C0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="00115A4B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(135</w:t>
      </w:r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%</w:t>
      </w:r>
      <w:r w:rsidR="00BC0C0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годового показателя), которая направлена на активизацию позиции безработных граждан </w:t>
      </w:r>
      <w:r w:rsidR="00BC0C0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поиску работы, помощь в преодолении психологических барьеров,</w:t>
      </w:r>
      <w:r w:rsidR="000F64F8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препятствующих трудоустройству, в том числе ГАОУ ДО ЛО «Учебно-методический центр»</w:t>
      </w:r>
      <w:r w:rsidR="00BC0C0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F64F8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оказал </w:t>
      </w:r>
      <w:r w:rsidR="00BC0C0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="000F64F8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260 </w:t>
      </w:r>
      <w:proofErr w:type="spellStart"/>
      <w:r w:rsidR="000F64F8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0F64F8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психологической поддержке безработных граждан, </w:t>
      </w:r>
      <w:r w:rsidR="00806A33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них</w:t>
      </w:r>
      <w:r w:rsidR="00BC0C0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06A33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138 </w:t>
      </w:r>
      <w:r w:rsidR="00BC0C0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806A33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граждане предпенсионного возраста.</w:t>
      </w:r>
      <w:proofErr w:type="gramEnd"/>
    </w:p>
    <w:p w:rsidR="00AB4A3D" w:rsidRPr="000E0D2C" w:rsidRDefault="00AB4A3D" w:rsidP="00EA01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категории без</w:t>
      </w:r>
      <w:r w:rsidR="00445A3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работных граждан, получивших </w:t>
      </w:r>
      <w:proofErr w:type="spellStart"/>
      <w:r w:rsidR="00445A3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госуслугу</w:t>
      </w:r>
      <w:proofErr w:type="spellEnd"/>
      <w:r w:rsidR="001B3440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45A32" w:rsidRPr="00BC0C0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психологической </w:t>
      </w:r>
      <w:r w:rsidR="00445A32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поддержке безработных граждан</w:t>
      </w:r>
      <w:r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EC3476" w:rsidRPr="000E0D2C" w:rsidRDefault="00EC3476" w:rsidP="00EC347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граждане в возрасте 16-29 лет –</w:t>
      </w:r>
      <w:r w:rsidR="00115A4B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222 </w:t>
      </w:r>
      <w:proofErr w:type="spellStart"/>
      <w:r w:rsidR="00BE6448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115A4B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услуги</w:t>
      </w:r>
      <w:proofErr w:type="spellEnd"/>
      <w:r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AB4A3D" w:rsidRPr="000E0D2C" w:rsidRDefault="00AB4A3D" w:rsidP="0055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граждане, относящиеся </w:t>
      </w:r>
      <w:r w:rsidR="004D5907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категории инвалидов, </w:t>
      </w:r>
      <w:r w:rsidR="009E5D22" w:rsidRPr="000E0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</w:t>
      </w:r>
      <w:r w:rsidR="00115A4B" w:rsidRPr="000E0D2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406 </w:t>
      </w:r>
      <w:proofErr w:type="spellStart"/>
      <w:r w:rsidR="00445A32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proofErr w:type="spellEnd"/>
      <w:r w:rsidR="00445A32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57C2B" w:rsidRPr="000E0D2C" w:rsidRDefault="00AB4A3D" w:rsidP="00553F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FE4CF6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уволенные в связи с ликвидацией организации, либо прекращением деятельности индивидуальным предпринимателем, сокращением численности или штата работников организации, </w:t>
      </w:r>
      <w:r w:rsidR="007B21C4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индивидуального предпринимателя</w:t>
      </w:r>
      <w:r w:rsidR="00FE4CF6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</w:t>
      </w:r>
      <w:r w:rsidR="00BC0C02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15A4B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223 </w:t>
      </w:r>
      <w:proofErr w:type="spellStart"/>
      <w:r w:rsidR="00445A32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госуслуг</w:t>
      </w:r>
      <w:r w:rsidR="00115A4B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  <w:r w:rsidR="00445A32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E32C4" w:rsidRPr="00C278C6" w:rsidRDefault="00AB4A3D" w:rsidP="00553F5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граждане, стремящиеся возобновить трудовую деятельность после длительного </w:t>
      </w:r>
      <w:r w:rsidR="004D5907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(более года) перерыва, –</w:t>
      </w:r>
      <w:r w:rsidR="0047356A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A0671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115A4B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96 </w:t>
      </w:r>
      <w:proofErr w:type="spellStart"/>
      <w:r w:rsidR="003E43C3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гос</w:t>
      </w:r>
      <w:r w:rsidR="00445A32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услуг</w:t>
      </w:r>
      <w:proofErr w:type="spellEnd"/>
      <w:r w:rsidR="00445A32" w:rsidRPr="000E0D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B4A3D" w:rsidRPr="00037342" w:rsidRDefault="00AB4A3D" w:rsidP="00AB4A3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  <w:r w:rsidRPr="0003734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</w:p>
    <w:p w:rsidR="0077776B" w:rsidRDefault="0077776B" w:rsidP="00AB4A3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</w:p>
    <w:p w:rsidR="00AB4A3D" w:rsidRPr="00A6749B" w:rsidRDefault="00AB4A3D" w:rsidP="00AB4A3D">
      <w:pPr>
        <w:keepNext/>
        <w:spacing w:after="0" w:line="24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Социальная адаптация безработных граждан на рынке труда</w:t>
      </w:r>
    </w:p>
    <w:p w:rsidR="00AB4A3D" w:rsidRPr="00A6749B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B4A3D" w:rsidRPr="00BE0D1C" w:rsidRDefault="00AB4A3D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адаптация безработных граждан направлена на оказание практической помощи безработным гражданам в выработке эффективного поведения на рынке труда, п</w:t>
      </w:r>
      <w:r w:rsidR="00C71F75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утем обучения</w:t>
      </w:r>
      <w:r w:rsidR="009E5D22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отработки навыков поиска работы, организации поиска работы, а также на повышение мотивации граждан к труду. </w:t>
      </w:r>
    </w:p>
    <w:p w:rsidR="000F4525" w:rsidRPr="00BE0D1C" w:rsidRDefault="0023303D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осуслугу</w:t>
      </w:r>
      <w:proofErr w:type="spellEnd"/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социальной адаптации безработных граждан</w:t>
      </w:r>
      <w:r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рынке труда получили </w:t>
      </w:r>
      <w:r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62BF4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1293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F55220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из них: </w:t>
      </w:r>
      <w:r w:rsidR="00462BF4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673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женщин</w:t>
      </w:r>
      <w:r w:rsidR="00462BF4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55220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52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F55220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62BF4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87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инвалид</w:t>
      </w:r>
      <w:r w:rsidR="00462BF4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F77943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55220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F77943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BF4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62BF4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225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</w:t>
      </w:r>
      <w:r w:rsidR="009E5D22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возрасте </w:t>
      </w:r>
      <w:r w:rsid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16-29 лет (</w:t>
      </w:r>
      <w:r w:rsidR="00F55220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17,</w:t>
      </w:r>
      <w:r w:rsidR="00462BF4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%); </w:t>
      </w:r>
      <w:r w:rsidR="00462BF4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215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граждан, стремящи</w:t>
      </w:r>
      <w:r w:rsidR="007628B0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="00D07400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ся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возобновить трудовую деятельность после длительного (более года) перерыва в работе (</w:t>
      </w:r>
      <w:r w:rsidR="00DF167E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62BF4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F77943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462BF4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AB4A3D" w:rsidRPr="00BE0D1C">
        <w:rPr>
          <w:rFonts w:ascii="Times New Roman" w:eastAsia="Times New Roman" w:hAnsi="Times New Roman" w:cs="Times New Roman"/>
          <w:sz w:val="24"/>
          <w:szCs w:val="24"/>
          <w:lang w:eastAsia="ru-RU"/>
        </w:rPr>
        <w:t>%).</w:t>
      </w:r>
    </w:p>
    <w:p w:rsidR="000F4525" w:rsidRPr="00331E39" w:rsidRDefault="000F4525" w:rsidP="000F452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0F4525" w:rsidRPr="00A6749B" w:rsidRDefault="00AB4A3D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A6749B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Ярмарки вакансий</w:t>
      </w:r>
    </w:p>
    <w:p w:rsidR="005802DE" w:rsidRPr="00331E39" w:rsidRDefault="005802DE" w:rsidP="000F452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A51EC" w:rsidRPr="007635D7" w:rsidRDefault="0045142E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ГКУ ЦЗН ЛО </w:t>
      </w:r>
      <w:proofErr w:type="gramStart"/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="0089192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рганизована и проведена</w:t>
      </w:r>
      <w:proofErr w:type="gramEnd"/>
      <w:r w:rsidR="00AB4A3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BE6F0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321</w:t>
      </w:r>
      <w:r w:rsidR="00AB4A3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</w:t>
      </w:r>
      <w:r w:rsidR="00A6749B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</w:t>
      </w:r>
      <w:r w:rsidR="00BE6F0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а</w:t>
      </w:r>
      <w:r w:rsidR="00AB4A3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вакансий, участниками которых стали</w:t>
      </w: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5FE0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="00D5366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8028</w:t>
      </w:r>
      <w:r w:rsidR="00AB4A3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человек, </w:t>
      </w:r>
      <w:r w:rsidR="00D5366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1137</w:t>
      </w:r>
      <w:r w:rsidR="00AB4A3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работодател</w:t>
      </w:r>
      <w:r w:rsidR="00D5366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ей</w:t>
      </w:r>
      <w:r w:rsidR="00D07400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и </w:t>
      </w:r>
      <w:r w:rsidR="00D5366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318</w:t>
      </w:r>
      <w:r w:rsidR="00AB4A3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127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образовательных организаций</w:t>
      </w:r>
      <w:r w:rsidR="00AB4A3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7635D7" w:rsidRDefault="00AB4A3D" w:rsidP="004A51E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Информацию о проведении ярмарок вакансий через СМИ и по информационным сетям общего пользования получили </w:t>
      </w:r>
      <w:r w:rsidR="00D5366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более 7</w:t>
      </w:r>
      <w:r w:rsidR="00A71AEE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00</w:t>
      </w: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тыс</w:t>
      </w:r>
      <w:r w:rsidR="00D07400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36B3F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человек. </w:t>
      </w:r>
    </w:p>
    <w:p w:rsidR="00703FC5" w:rsidRPr="007635D7" w:rsidRDefault="00B851EE" w:rsidP="00B851EE">
      <w:pPr>
        <w:keepNext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Среди</w:t>
      </w:r>
      <w:r w:rsidR="00532A6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проведенных</w:t>
      </w: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ярмарок: </w:t>
      </w:r>
      <w:r w:rsidR="00D5366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134</w:t>
      </w:r>
      <w:r w:rsidR="00EA5F3B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специализированн</w:t>
      </w:r>
      <w:r w:rsidR="00F60A26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ые</w:t>
      </w:r>
      <w:r w:rsidR="00EA5F3B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для разных категорий населения</w:t>
      </w:r>
      <w:r w:rsidR="005D1A58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1F7D1E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5366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73</w:t>
      </w:r>
      <w:r w:rsidR="001F7D1E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DC11A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– мини-ярмарк</w:t>
      </w:r>
      <w:r w:rsidR="00F60A26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</w:t>
      </w:r>
      <w:r w:rsidR="005D1A58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532A6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7635D7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25 – районные ярмарки профессий, учебных мест и вакансий; </w:t>
      </w:r>
      <w:r w:rsidR="00325FE0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C51437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районные</w:t>
      </w:r>
      <w:r w:rsidR="004A51EC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ярмарки</w:t>
      </w:r>
      <w:r w:rsidR="00F60A26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вакансий</w:t>
      </w:r>
      <w:r w:rsidR="005D1A58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;</w:t>
      </w:r>
      <w:r w:rsidR="00C51437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25FE0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18</w:t>
      </w:r>
      <w:r w:rsidR="00385120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межрайонные; </w:t>
      </w:r>
      <w:r w:rsidR="00325FE0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5D1A58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дистанционные</w:t>
      </w:r>
      <w:r w:rsidR="00703FC5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</w:p>
    <w:p w:rsidR="00AB4A3D" w:rsidRPr="007635D7" w:rsidRDefault="00411096" w:rsidP="00AB4A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Среди </w:t>
      </w:r>
      <w:r w:rsidR="00AB4A3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специализированны</w:t>
      </w: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х</w:t>
      </w:r>
      <w:r w:rsidR="00AB4A3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ярмарок</w:t>
      </w:r>
      <w:r w:rsidR="00AB4A3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:</w:t>
      </w:r>
      <w:r w:rsidR="00905127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385120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="00467F35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6</w:t>
      </w:r>
      <w:r w:rsidR="00385120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организации временной занятости подростков; </w:t>
      </w:r>
      <w:r w:rsidR="00D5366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40</w:t>
      </w:r>
      <w:r w:rsidR="005D1A58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инвалидов; </w:t>
      </w:r>
      <w:r w:rsidR="00467F35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722DA6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7</w:t>
      </w:r>
      <w:r w:rsidR="005D1A58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пенсионеров и лиц предпенсионного возраста; </w:t>
      </w:r>
      <w:r w:rsidR="00722DA6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29</w:t>
      </w:r>
      <w:r w:rsidR="005D1A58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женщин; </w:t>
      </w:r>
      <w:r w:rsidR="00722DA6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27</w:t>
      </w:r>
      <w:r w:rsidR="005D1A58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лиц, вернувшихся из мест лишения свободы и отбывающих наказание условно; </w:t>
      </w:r>
      <w:r w:rsidR="00905127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</w:t>
      </w:r>
      <w:r w:rsidR="00532A6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– для организации общественных работ; </w:t>
      </w:r>
      <w:r w:rsidR="007E6CEB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для выпускников профессиональных образовательных организаций;</w:t>
      </w:r>
      <w:r w:rsidR="00532A6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905127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 – для военнослужащих и членов их семей</w:t>
      </w:r>
      <w:r w:rsidR="00AB4A3D"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proofErr w:type="gramEnd"/>
    </w:p>
    <w:p w:rsidR="005D5DCA" w:rsidRPr="00722DA6" w:rsidRDefault="005D5DCA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AB4A3D" w:rsidRPr="00640653" w:rsidRDefault="00AB4A3D" w:rsidP="00AB4A3D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CD51C2" w:rsidRPr="007635D7" w:rsidRDefault="00CD51C2" w:rsidP="00CD51C2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Информирование населения и работодателей</w:t>
      </w:r>
    </w:p>
    <w:p w:rsidR="00CD51C2" w:rsidRPr="00CD51C2" w:rsidRDefault="00CD51C2" w:rsidP="00CD51C2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highlight w:val="yellow"/>
          <w:lang w:eastAsia="ru-RU"/>
        </w:rPr>
      </w:pPr>
    </w:p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организации информирования населения Ленинградской области использовались различные электронные средства информации, как наиболее доступные, информативные                          и оперативные. </w:t>
      </w:r>
    </w:p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635D7">
        <w:rPr>
          <w:rFonts w:ascii="Times New Roman" w:hAnsi="Times New Roman" w:cs="Times New Roman"/>
          <w:sz w:val="24"/>
          <w:szCs w:val="24"/>
        </w:rPr>
        <w:t xml:space="preserve">После модернизации </w:t>
      </w:r>
      <w:r w:rsidRPr="007635D7">
        <w:rPr>
          <w:rFonts w:ascii="Times New Roman" w:hAnsi="Times New Roman" w:cs="Times New Roman"/>
          <w:bCs/>
          <w:sz w:val="24"/>
          <w:szCs w:val="24"/>
        </w:rPr>
        <w:t xml:space="preserve">официальный сайт </w:t>
      </w:r>
      <w:r w:rsidRPr="007635D7">
        <w:rPr>
          <w:rFonts w:ascii="Times New Roman" w:hAnsi="Times New Roman" w:cs="Times New Roman"/>
          <w:sz w:val="24"/>
          <w:szCs w:val="24"/>
        </w:rPr>
        <w:t xml:space="preserve">комитета по труду и занятости населения Ленинградской области (далее – комитет) </w:t>
      </w:r>
      <w:r w:rsidRPr="007635D7">
        <w:rPr>
          <w:rFonts w:ascii="Times New Roman" w:hAnsi="Times New Roman" w:cs="Times New Roman"/>
          <w:bCs/>
          <w:sz w:val="24"/>
          <w:szCs w:val="24"/>
        </w:rPr>
        <w:t xml:space="preserve">- </w:t>
      </w:r>
      <w:hyperlink r:id="rId17" w:history="1">
        <w:r w:rsidRPr="00D44152">
          <w:rPr>
            <w:rFonts w:ascii="Times New Roman" w:hAnsi="Times New Roman" w:cs="Times New Roman"/>
            <w:bCs/>
            <w:sz w:val="24"/>
            <w:szCs w:val="24"/>
          </w:rPr>
          <w:t>www.job.lenobl.ru</w:t>
        </w:r>
      </w:hyperlink>
      <w:r w:rsidRPr="00D44152">
        <w:rPr>
          <w:rFonts w:ascii="Times New Roman" w:hAnsi="Times New Roman" w:cs="Times New Roman"/>
          <w:bCs/>
          <w:sz w:val="24"/>
          <w:szCs w:val="24"/>
        </w:rPr>
        <w:t xml:space="preserve"> стал более удобным</w:t>
      </w:r>
      <w:r w:rsidR="00D44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44152">
        <w:rPr>
          <w:rFonts w:ascii="Times New Roman" w:hAnsi="Times New Roman" w:cs="Times New Roman"/>
          <w:bCs/>
          <w:sz w:val="24"/>
          <w:szCs w:val="24"/>
        </w:rPr>
        <w:t>и эффективным</w:t>
      </w:r>
      <w:r w:rsidRPr="007635D7">
        <w:rPr>
          <w:rFonts w:ascii="Times New Roman" w:hAnsi="Times New Roman" w:cs="Times New Roman"/>
          <w:bCs/>
          <w:sz w:val="24"/>
          <w:szCs w:val="24"/>
        </w:rPr>
        <w:t>. На сайте размещались: ежедневная информация по всем вопросам деятельности службы занятости, по развитию ситуации на рынке труда Ленинградской области, сведения</w:t>
      </w:r>
      <w:r w:rsidR="00D4415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7635D7">
        <w:rPr>
          <w:rFonts w:ascii="Times New Roman" w:hAnsi="Times New Roman" w:cs="Times New Roman"/>
          <w:bCs/>
          <w:sz w:val="24"/>
          <w:szCs w:val="24"/>
        </w:rPr>
        <w:t>о проводимых мероприятиях, нормативные документы, «банк» вакансий Ленинградской области</w:t>
      </w:r>
      <w:r w:rsidRPr="007635D7">
        <w:rPr>
          <w:rFonts w:ascii="Times New Roman" w:hAnsi="Times New Roman" w:cs="Times New Roman"/>
          <w:sz w:val="24"/>
          <w:szCs w:val="24"/>
        </w:rPr>
        <w:t>.</w:t>
      </w:r>
      <w:r w:rsidRPr="007635D7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 представлены и регулярно обновлялись вакансии: с предоставлением                  жилья и для лиц с ограниченными возможностями.</w:t>
      </w:r>
    </w:p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Ежедневно на сайте комитета размещалась информация о мероприятиях, проводимых службой занятости, наглядные примеры трудоустройства жителей региона. Активно публиковались истории успеха предпринимателей в рамках проекта «Займись делом». Своими впечатлениями о новом месте работы делились люди с ограничениями по здоровью. Работодатели рассказывали об опыте трудоустройства инвалидов. </w:t>
      </w:r>
    </w:p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сайте комитета публиковались релизы, связанные с популяризацией рабочих профессий, профессионального обучения, велась активная пиар-акция в преддверии «Единого дня трудоустройства», «Единого дня профориентации», «Биржи деловых контактов», «Ленинградского областного конгресса по охране труда».</w:t>
      </w:r>
      <w:proofErr w:type="gramEnd"/>
    </w:p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Продолжала расширяться группа комитета в социальных сетях «</w:t>
      </w:r>
      <w:proofErr w:type="spellStart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https://vk.com/ktzn_lo, на </w:t>
      </w:r>
      <w:proofErr w:type="gramStart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новости</w:t>
      </w:r>
      <w:proofErr w:type="gramEnd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которой подписались 2900 человек. Количество подписчиков </w:t>
      </w:r>
      <w:r w:rsid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каждым днем увеличивается. Создана закрытая группа «</w:t>
      </w:r>
      <w:proofErr w:type="spellStart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Вконтакте</w:t>
      </w:r>
      <w:proofErr w:type="spellEnd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для коллектива службы занятости, в рамках которой можно обсуждать различные проблемы, задавать вопросы, делиться предложениями. </w:t>
      </w:r>
    </w:p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продолжает свою работу профиль комитета в социальной сети «</w:t>
      </w:r>
      <w:proofErr w:type="spellStart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Инстаграм</w:t>
      </w:r>
      <w:proofErr w:type="spellEnd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» https://www.instagram.com/ktzn_lo/, где ежедневно публиковались фотоотчеты с мероприятий</w:t>
      </w:r>
      <w:r w:rsid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краткая информация о прошедших событиях</w:t>
      </w:r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. За 2018 год на странице «</w:t>
      </w:r>
      <w:proofErr w:type="spellStart"/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Инстаграм</w:t>
      </w:r>
      <w:proofErr w:type="spellEnd"/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» размещено 1294 публикации, в том числе нововведение комитета – </w:t>
      </w:r>
      <w:proofErr w:type="spellStart"/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видеовакансии</w:t>
      </w:r>
      <w:proofErr w:type="spellEnd"/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для граждан ищущих работу, </w:t>
      </w:r>
      <w:proofErr w:type="spellStart"/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видеоотзывы</w:t>
      </w:r>
      <w:proofErr w:type="spellEnd"/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трудоустроенных граждан и </w:t>
      </w:r>
      <w:proofErr w:type="spellStart"/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видеорубрика</w:t>
      </w:r>
      <w:proofErr w:type="spellEnd"/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«Новая работа за 60 секунд» </w:t>
      </w:r>
      <w:r w:rsid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              </w:t>
      </w:r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и «Трудовые встряски».</w:t>
      </w:r>
    </w:p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</w:pPr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Продолжило работу официальное представительство в социальной сети «</w:t>
      </w:r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val="en-US" w:eastAsia="ru-RU"/>
        </w:rPr>
        <w:t>Facebook</w:t>
      </w:r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» https://www.facebook.com/groups/1654758288183858/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комитета</w:t>
      </w:r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. В группе более 200 участников. Комитет стремится быть открытым и доступным для всех пользователей Интернета. </w:t>
      </w:r>
    </w:p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Сохранение и формирование перспективного кадрового потенциала на территории Ленинградской области одна из главных целей службы занятости. </w:t>
      </w:r>
      <w:r w:rsidRPr="007635D7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Социальные сети позволяют привлечь внимание молодого поколения к работе комитета и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оперативно освещать информацию </w:t>
      </w:r>
      <w:r w:rsid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ситуации на рынке труда Ленинградской области. Подписчики имеют возможность задавать интересующие вопросы специалистам службы занятости, что позволяет гражданам получать нужную информацию оперативно в онлайн режиме. Юридический отдел комитета формирует официальный ответ, который в короткие сроки получает обратившийся.</w:t>
      </w:r>
    </w:p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 работу канал </w:t>
      </w:r>
      <w:r w:rsidRPr="00763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YouTube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комитета, где размещаются репортажи, интервью, новостные сюжеты, связанные с работой службы занятости, выступления руководителей, в том числе ролики о создании рабочих мест для инвалидов с реальными участниками </w:t>
      </w:r>
      <w:r w:rsidR="007635D7"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и работодателями.</w:t>
      </w:r>
    </w:p>
    <w:p w:rsidR="00CD51C2" w:rsidRPr="007635D7" w:rsidRDefault="00CD51C2" w:rsidP="00CD5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FF0000"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Эффективно использовались СМИ регионального и районного масштабов. </w:t>
      </w: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2018 год 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размещено более 600 материалов: объявлений о предстоящих ярмарках вакансий,</w:t>
      </w: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постоянно обновлялась информация о количестве свободных рабочих мест, освещались мероприятия службы занятости.</w:t>
      </w:r>
    </w:p>
    <w:p w:rsidR="00CD51C2" w:rsidRPr="007635D7" w:rsidRDefault="00CD51C2" w:rsidP="00CD5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газетах Санкт-Петербурга и Ленинградской области («Вести», «Труд», «Профессия», 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«Деловой Петербург», «Маяк», «Ленинградская биржа труда» и т.д.</w:t>
      </w: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) размещены информационные материалы, выступления руководителей и</w:t>
      </w:r>
      <w:bookmarkStart w:id="0" w:name="_Toc299357663"/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специалистов службы занятости. </w:t>
      </w:r>
    </w:p>
    <w:p w:rsidR="00CD51C2" w:rsidRPr="007635D7" w:rsidRDefault="00CD51C2" w:rsidP="00CD5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Информация о работе комитета регулярно появлялась и в интернет-изданиях: 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Online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47.</w:t>
      </w:r>
      <w:proofErr w:type="spellStart"/>
      <w:r w:rsidRPr="00763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«47</w:t>
      </w:r>
      <w:r w:rsidRPr="00763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news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 на </w:t>
      </w:r>
      <w:proofErr w:type="gramStart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телевизионных</w:t>
      </w:r>
      <w:proofErr w:type="gramEnd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канал «Ленинградское областное телевидение», </w:t>
      </w:r>
      <w:r w:rsid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7635D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Life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78».</w:t>
      </w:r>
    </w:p>
    <w:bookmarkEnd w:id="0"/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Во всех филиалах ГКУ ЦЗН ЛО функционировали информационные киоски, телефоны «горячей линии», табло «бегущая строка», предоставляющие наиболее важную для клиентов информацию (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 работы, перечень предоставляемых услуг и т.д.). Еженедельно ГКУ ЦЗН ЛО направляют информацию о наличии рабочих мест в местные СМИ.</w:t>
      </w:r>
    </w:p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Продолжали использоваться публичные точки коллективного доступа к Интернету                          на основе технологии </w:t>
      </w:r>
      <w:proofErr w:type="spellStart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Wi-Fi</w:t>
      </w:r>
      <w:proofErr w:type="spellEnd"/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Проект нацелен на возможность бесплатного доступа к Интернету социально незащищенных категорий населения. </w:t>
      </w:r>
    </w:p>
    <w:p w:rsidR="00CD51C2" w:rsidRPr="007635D7" w:rsidRDefault="00CD51C2" w:rsidP="00CD5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Жители региона получают возможность доступа к общероссийской базе вакансий, порталу государственных и муниципальных услуг, а также к информации о деятельности органов исполнительной власти Ленинградской области и органов местного самоуправления.</w:t>
      </w:r>
    </w:p>
    <w:p w:rsidR="00CD51C2" w:rsidRPr="007635D7" w:rsidRDefault="00CD51C2" w:rsidP="00CD51C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Информирование осуществлялось также через конференции, выступления, интервью руководителя службы занятости и его заместителей, специалистов подразделений на различных радиостанциях и телеканалах, публикации материалов на страницах журналов, газет, включая общероссийские издания. </w:t>
      </w:r>
    </w:p>
    <w:p w:rsidR="00CD51C2" w:rsidRDefault="00CD51C2" w:rsidP="00CD5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За 2018 год на сайте комитета опубликовано 612 информационных и аналитических материалов. За 2018 год на радио 113 раз размещена информация о вакансиях, информация</w:t>
      </w:r>
      <w:r w:rsidR="007635D7"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предстоящих мероприятиях службы занятости. На телевидении представлено свыше </w:t>
      </w:r>
      <w:r w:rsidR="007635D7"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635D7">
        <w:rPr>
          <w:rFonts w:ascii="Times New Roman" w:eastAsia="Times New Roman" w:hAnsi="Times New Roman" w:cs="Times New Roman"/>
          <w:sz w:val="24"/>
          <w:szCs w:val="24"/>
          <w:lang w:eastAsia="ru-RU"/>
        </w:rPr>
        <w:t>140 информационных материалов и «бегущих строк» с вакансиями и объявлениями службы занятости.</w:t>
      </w:r>
    </w:p>
    <w:p w:rsidR="00CD51C2" w:rsidRPr="00E73579" w:rsidRDefault="00CD51C2" w:rsidP="00CD51C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color w:val="002060"/>
          <w:sz w:val="24"/>
          <w:szCs w:val="24"/>
        </w:rPr>
      </w:pPr>
      <w:r w:rsidRPr="0047115E">
        <w:rPr>
          <w:rFonts w:ascii="Times New Roman" w:eastAsia="Calibri" w:hAnsi="Times New Roman" w:cs="Times New Roman"/>
          <w:b/>
          <w:color w:val="002060"/>
          <w:sz w:val="24"/>
          <w:szCs w:val="24"/>
        </w:rPr>
        <w:t>Социальные выплаты безработным гражданам</w:t>
      </w:r>
    </w:p>
    <w:p w:rsidR="00AB4A3D" w:rsidRPr="0047115E" w:rsidRDefault="00AB4A3D" w:rsidP="00AB4A3D">
      <w:pPr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p w:rsidR="003A6029" w:rsidRPr="00871156" w:rsidRDefault="002A6C1D" w:rsidP="003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3A6029"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Социальные выплаты безработным гражданам осуществлялись за счет средств субвенций, предоставленных из федерального бюджета.</w:t>
      </w:r>
    </w:p>
    <w:p w:rsidR="003A6029" w:rsidRPr="00871156" w:rsidRDefault="003A6029" w:rsidP="003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За </w:t>
      </w:r>
      <w:r w:rsidR="00871156"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посо</w:t>
      </w:r>
      <w:r w:rsidR="00871156"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бие по безработице выплачено 11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296 безработным гражданам, что на 267 человек меньше, чем за а</w:t>
      </w:r>
      <w:r w:rsid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налогичный период 2017 года (12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563 человека).</w:t>
      </w:r>
    </w:p>
    <w:p w:rsidR="003A6029" w:rsidRPr="00871156" w:rsidRDefault="003A6029" w:rsidP="003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Величина среднего размера посо</w:t>
      </w:r>
      <w:r w:rsidR="00871156"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бия по безработице составляла 3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653,05 руб.,</w:t>
      </w:r>
      <w:r w:rsidRPr="003A60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на 4,8% мень</w:t>
      </w:r>
      <w:r w:rsidR="00871156"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ше по сравнению с 2017 годом (3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828,44 руб.). </w:t>
      </w:r>
    </w:p>
    <w:p w:rsidR="003A6029" w:rsidRPr="00871156" w:rsidRDefault="003A6029" w:rsidP="003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Увеличилось количество безработных граждан, получавших пособие 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 безработице в минимальном размере, доля этой категории граждан составляла 34,5%.</w:t>
      </w:r>
      <w:r w:rsidR="00E1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аналогичный период 2017 года – 30,2%. </w:t>
      </w:r>
    </w:p>
    <w:p w:rsidR="003A6029" w:rsidRPr="00871156" w:rsidRDefault="003A6029" w:rsidP="003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Количество граждан, которым выплачивалась стипендия в период прохождения профессионального обучения и получения дополнительного профессионального образования  по направлению органов</w:t>
      </w:r>
      <w:r w:rsidR="00871156"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занятости, составляло 1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191 человек, что на 197 человек меньш</w:t>
      </w:r>
      <w:r w:rsidR="00871156"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е, по сравнению с 2017 годом (1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388 человек). </w:t>
      </w:r>
    </w:p>
    <w:p w:rsidR="003A6029" w:rsidRPr="00871156" w:rsidRDefault="003A6029" w:rsidP="003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Величина среднего размера стипендии, выплачиваемой в период прохождения профессионального обучения и получения дополнительного профессионального образования </w:t>
      </w:r>
      <w:r w:rsidR="00E12E5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направлению органов</w:t>
      </w:r>
      <w:r w:rsidR="00871156"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службы занятости, составляла 2228,07 руб. (за 2017 год – 2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859,8 руб.).</w:t>
      </w:r>
    </w:p>
    <w:p w:rsidR="003A6029" w:rsidRPr="00871156" w:rsidRDefault="003A6029" w:rsidP="003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Увеличилось количество граждан, получавших стипендию в минимальном размере. Доля этой категории граждан за 12 месяцев 2018 года – 59,3%, 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аналогичном периоде 2017 года – 55,7%.</w:t>
      </w:r>
    </w:p>
    <w:p w:rsidR="003A6029" w:rsidRPr="00871156" w:rsidRDefault="003A6029" w:rsidP="003A602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Досрочные пенсии выплачены 137 безработным гражданам, за аналогичный период 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2017 года –</w:t>
      </w:r>
      <w:r w:rsidR="0040062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>171 безработному гражданину.</w:t>
      </w:r>
    </w:p>
    <w:p w:rsidR="00AB4A3D" w:rsidRDefault="003A6029" w:rsidP="00E816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Материальная помощь в период прохождения профессионального обучения </w:t>
      </w:r>
      <w:r w:rsidRPr="0087115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получения дополнительного профессионального образования по направлению органов службы занятости оказана 78  гражданам, 2017 год – 44 гражданам, в связи с истечением установленного периода выплаты пособия по безработице 2 гражданам.</w:t>
      </w:r>
    </w:p>
    <w:p w:rsidR="00400627" w:rsidRPr="00400627" w:rsidRDefault="00400627" w:rsidP="00E816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840C31" w:rsidRPr="005B1A44" w:rsidRDefault="00840C31" w:rsidP="00840C31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</w:pPr>
      <w:r w:rsidRPr="005B1A44">
        <w:rPr>
          <w:rFonts w:ascii="Times New Roman" w:eastAsia="Times New Roman" w:hAnsi="Times New Roman"/>
          <w:b/>
          <w:bCs/>
          <w:color w:val="002060"/>
          <w:sz w:val="24"/>
          <w:szCs w:val="24"/>
          <w:lang w:eastAsia="ru-RU"/>
        </w:rPr>
        <w:t>Социальное партнерство в сфере труда</w:t>
      </w:r>
    </w:p>
    <w:p w:rsidR="00840C31" w:rsidRPr="005B1A44" w:rsidRDefault="00840C31" w:rsidP="00840C31">
      <w:pPr>
        <w:spacing w:after="0" w:line="240" w:lineRule="auto"/>
        <w:rPr>
          <w:rFonts w:ascii="Times New Roman" w:eastAsia="Times New Roman" w:hAnsi="Times New Roman"/>
          <w:b/>
          <w:sz w:val="16"/>
          <w:szCs w:val="16"/>
          <w:lang w:eastAsia="ru-RU"/>
        </w:rPr>
      </w:pPr>
    </w:p>
    <w:p w:rsidR="00840C31" w:rsidRPr="00871156" w:rsidRDefault="00871156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156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="00DB2D08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156">
        <w:rPr>
          <w:rFonts w:ascii="Times New Roman" w:eastAsia="Times New Roman" w:hAnsi="Times New Roman"/>
          <w:sz w:val="24"/>
          <w:szCs w:val="24"/>
          <w:lang w:eastAsia="ru-RU"/>
        </w:rPr>
        <w:t>2018 году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C84AB1" w:rsidRPr="00871156">
        <w:rPr>
          <w:rFonts w:ascii="Times New Roman" w:eastAsia="Times New Roman" w:hAnsi="Times New Roman"/>
          <w:sz w:val="24"/>
          <w:szCs w:val="24"/>
          <w:lang w:eastAsia="ru-RU"/>
        </w:rPr>
        <w:t>уведомительно зарегистрировано 13</w:t>
      </w:r>
      <w:r w:rsidR="00600D3F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соглашений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т</w:t>
      </w:r>
      <w:r w:rsidR="00B54DF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руда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</w:t>
      </w:r>
      <w:r w:rsidR="00B54DF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и </w:t>
      </w:r>
      <w:r w:rsidR="00CA74BC" w:rsidRPr="00871156">
        <w:rPr>
          <w:rFonts w:ascii="Times New Roman" w:eastAsia="Times New Roman" w:hAnsi="Times New Roman"/>
          <w:sz w:val="24"/>
          <w:szCs w:val="24"/>
          <w:lang w:eastAsia="ru-RU"/>
        </w:rPr>
        <w:t>366</w:t>
      </w:r>
      <w:r w:rsidR="00B54DF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коллективных договоров</w:t>
      </w:r>
      <w:r w:rsidR="00DB2D08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CA74BC" w:rsidRPr="00871156">
        <w:rPr>
          <w:rFonts w:ascii="Times New Roman" w:eastAsia="Times New Roman" w:hAnsi="Times New Roman"/>
          <w:sz w:val="24"/>
          <w:szCs w:val="24"/>
          <w:lang w:eastAsia="ru-RU"/>
        </w:rPr>
        <w:t>из них: 24 – впервые, а также 134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дополнени</w:t>
      </w:r>
      <w:r w:rsidR="00891B4C" w:rsidRPr="00871156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br/>
        <w:t>и изменени</w:t>
      </w:r>
      <w:r w:rsidR="000A22ED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к коллективным договорам. </w:t>
      </w:r>
    </w:p>
    <w:p w:rsidR="00840C31" w:rsidRPr="00871156" w:rsidRDefault="00CA74BC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871156">
        <w:rPr>
          <w:rFonts w:ascii="Times New Roman" w:eastAsia="Times New Roman" w:hAnsi="Times New Roman"/>
          <w:sz w:val="24"/>
          <w:szCs w:val="24"/>
          <w:lang w:eastAsia="ru-RU"/>
        </w:rPr>
        <w:t>На 01.01.2019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в Л</w:t>
      </w:r>
      <w:r w:rsidR="00600D3F" w:rsidRPr="00871156">
        <w:rPr>
          <w:rFonts w:ascii="Times New Roman" w:eastAsia="Times New Roman" w:hAnsi="Times New Roman"/>
          <w:sz w:val="24"/>
          <w:szCs w:val="24"/>
          <w:lang w:eastAsia="ru-RU"/>
        </w:rPr>
        <w:t>енинградской области действует 38</w:t>
      </w:r>
      <w:r w:rsidR="00891B4C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соглашений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сфере труда                           и 1352 коллективных договора организаций области. Численность работников, охваченных коллекти</w:t>
      </w:r>
      <w:r w:rsidR="00600D3F" w:rsidRPr="00871156">
        <w:rPr>
          <w:rFonts w:ascii="Times New Roman" w:eastAsia="Times New Roman" w:hAnsi="Times New Roman"/>
          <w:sz w:val="24"/>
          <w:szCs w:val="24"/>
          <w:lang w:eastAsia="ru-RU"/>
        </w:rPr>
        <w:t>вными договорами, составляет 202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871156"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тыс. человек. </w:t>
      </w:r>
    </w:p>
    <w:p w:rsidR="00840C31" w:rsidRPr="00871156" w:rsidRDefault="003867BF" w:rsidP="003867B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На заседании Правительства Ленинградской области 5 декабря 2018 года Губернатором Ленинградской области, председателем общественной организации Межрегиональное </w:t>
      </w:r>
      <w:r w:rsid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</w:t>
      </w:r>
      <w:r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Санкт-Петербурга и Ленинградской области объединение организаций профсоюзов «Ленинградская Федерация Профсоюзов» и президентом регионального объединения работодателей «Союз промышленников и предпринимателей  </w:t>
      </w:r>
      <w:r w:rsidR="00075692" w:rsidRPr="00871156">
        <w:rPr>
          <w:rFonts w:ascii="Times New Roman" w:eastAsia="Times New Roman" w:hAnsi="Times New Roman"/>
          <w:sz w:val="24"/>
          <w:szCs w:val="24"/>
          <w:lang w:eastAsia="ru-RU"/>
        </w:rPr>
        <w:t>Ленинградской области» подписано</w:t>
      </w:r>
      <w:r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Ленинградское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156">
        <w:rPr>
          <w:rFonts w:ascii="Times New Roman" w:eastAsia="Times New Roman" w:hAnsi="Times New Roman"/>
          <w:sz w:val="24"/>
          <w:szCs w:val="24"/>
          <w:lang w:eastAsia="ru-RU"/>
        </w:rPr>
        <w:t>областное трехстороннее соглашение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о проведении социально-экономической политики и развитии социального партнерства на 2019-2021 годы, обязательств</w:t>
      </w:r>
      <w:r w:rsidRPr="00871156"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сто</w:t>
      </w:r>
      <w:r w:rsid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рон </w:t>
      </w:r>
      <w:r w:rsidR="000A22ED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к Соглашению </w:t>
      </w:r>
      <w:r w:rsidR="00871156">
        <w:rPr>
          <w:rFonts w:ascii="Times New Roman" w:eastAsia="Times New Roman" w:hAnsi="Times New Roman"/>
          <w:sz w:val="24"/>
          <w:szCs w:val="24"/>
          <w:lang w:eastAsia="ru-RU"/>
        </w:rPr>
        <w:t>на 2019 год</w:t>
      </w:r>
      <w:proofErr w:type="gramEnd"/>
      <w:r w:rsid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156">
        <w:rPr>
          <w:rFonts w:ascii="Times New Roman" w:eastAsia="Times New Roman" w:hAnsi="Times New Roman"/>
          <w:sz w:val="24"/>
          <w:szCs w:val="24"/>
          <w:lang w:eastAsia="ru-RU"/>
        </w:rPr>
        <w:t>и региональное соглашение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о минимальной заработной плате</w:t>
      </w:r>
      <w:r w:rsidR="00E12E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</w:t>
      </w:r>
      <w:r w:rsidR="00840C31" w:rsidRP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2019 год.</w:t>
      </w:r>
      <w:r w:rsid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5B1A44" w:rsidRPr="00871156">
        <w:rPr>
          <w:rFonts w:ascii="Times New Roman" w:eastAsia="Times New Roman" w:hAnsi="Times New Roman"/>
          <w:sz w:val="24"/>
          <w:szCs w:val="24"/>
          <w:lang w:eastAsia="ru-RU"/>
        </w:rPr>
        <w:t>С 1 января 2019 года установлен р</w:t>
      </w:r>
      <w:r w:rsidRPr="00871156">
        <w:rPr>
          <w:rFonts w:ascii="Times New Roman" w:eastAsia="Times New Roman" w:hAnsi="Times New Roman"/>
          <w:sz w:val="24"/>
          <w:szCs w:val="24"/>
          <w:lang w:eastAsia="ru-RU"/>
        </w:rPr>
        <w:t>азмер минимальной заработной п</w:t>
      </w:r>
      <w:r w:rsidR="00871156">
        <w:rPr>
          <w:rFonts w:ascii="Times New Roman" w:eastAsia="Times New Roman" w:hAnsi="Times New Roman"/>
          <w:sz w:val="24"/>
          <w:szCs w:val="24"/>
          <w:lang w:eastAsia="ru-RU"/>
        </w:rPr>
        <w:t>латы</w:t>
      </w:r>
      <w:r w:rsidR="00E12E5F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</w:t>
      </w:r>
      <w:r w:rsidR="00871156">
        <w:rPr>
          <w:rFonts w:ascii="Times New Roman" w:eastAsia="Times New Roman" w:hAnsi="Times New Roman"/>
          <w:sz w:val="24"/>
          <w:szCs w:val="24"/>
          <w:lang w:eastAsia="ru-RU"/>
        </w:rPr>
        <w:t xml:space="preserve"> в Ленинградской области</w:t>
      </w:r>
      <w:r w:rsidR="005C3776">
        <w:rPr>
          <w:rFonts w:ascii="Times New Roman" w:eastAsia="Times New Roman" w:hAnsi="Times New Roman"/>
          <w:sz w:val="24"/>
          <w:szCs w:val="24"/>
          <w:lang w:eastAsia="ru-RU"/>
        </w:rPr>
        <w:t xml:space="preserve"> в сумме </w:t>
      </w:r>
      <w:r w:rsidR="00871156">
        <w:rPr>
          <w:rFonts w:ascii="Times New Roman" w:eastAsia="Times New Roman" w:hAnsi="Times New Roman"/>
          <w:sz w:val="24"/>
          <w:szCs w:val="24"/>
          <w:lang w:eastAsia="ru-RU"/>
        </w:rPr>
        <w:t>12</w:t>
      </w:r>
      <w:r w:rsidR="005C377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871156">
        <w:rPr>
          <w:rFonts w:ascii="Times New Roman" w:eastAsia="Times New Roman" w:hAnsi="Times New Roman"/>
          <w:sz w:val="24"/>
          <w:szCs w:val="24"/>
          <w:lang w:eastAsia="ru-RU"/>
        </w:rPr>
        <w:t>000 рублей.</w:t>
      </w:r>
    </w:p>
    <w:p w:rsidR="00840C31" w:rsidRPr="00FB71EA" w:rsidRDefault="00DB2D08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Проведено </w:t>
      </w:r>
      <w:r w:rsidR="00FB71EA" w:rsidRPr="00FB71EA"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="00C84AB1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заседаний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Ленинградской областной трехсторонней комиссии 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br/>
        <w:t>по регулированию социально-трудовых отношений (далее – ЛОТК), на которых рассматривались вопросы:</w:t>
      </w:r>
    </w:p>
    <w:p w:rsidR="00840C31" w:rsidRPr="00FB71EA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о состоянии и перспективах развития рынка труда Ленинградской области в 2018 году;</w:t>
      </w:r>
    </w:p>
    <w:p w:rsidR="00840C31" w:rsidRPr="00FB71EA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о перспективах социально-экономического развития Ленинградской области в 2018 году;</w:t>
      </w:r>
    </w:p>
    <w:p w:rsidR="00840C31" w:rsidRPr="00FB71EA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о задолженности по заработной плате в организациях Ленинградской области;</w:t>
      </w:r>
    </w:p>
    <w:p w:rsidR="00840C31" w:rsidRPr="00FB71EA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о ходе реализации мероприятий долгосрочной целевой программы «Устойчивое развитие сельских территорий Ленинградской области на 2014-2017 годы и на период до 2020 года» государственной программы Ленинградской области «Развитие сельского хозяйства Ленинградской области»;</w:t>
      </w:r>
    </w:p>
    <w:p w:rsidR="00840C31" w:rsidRPr="00FB71EA" w:rsidRDefault="00C661B0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о проектах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Ленинградского областного трехстороннего соглашения 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о проведении социально-экономической политики и развитии социального партнерства </w:t>
      </w:r>
      <w:r w:rsid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>на 2019-2021 годы (Соглашение), обязатель</w:t>
      </w:r>
      <w:proofErr w:type="gramStart"/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>ств ст</w:t>
      </w:r>
      <w:proofErr w:type="gramEnd"/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орон на 2019 год к Соглашению 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регионального соглашения о минимальной заработной плате в Ленинградской области </w:t>
      </w:r>
      <w:r w:rsid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>на 2019 год;</w:t>
      </w:r>
    </w:p>
    <w:p w:rsidR="00840C31" w:rsidRPr="00FB71EA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о состоянии трудовой миграции в Ленинградской области, а также стоимости в 2018 году патента на работу для иностранных граждан на осуществление трудовой</w:t>
      </w:r>
      <w:r w:rsidR="00761C79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деятельности на </w:t>
      </w: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территории Ленинградской области на основании данных Управления </w:t>
      </w: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br/>
        <w:t>по вопросам миграции ГУ МВД России по Санкт-Петербургу и Ленинградской области;</w:t>
      </w:r>
    </w:p>
    <w:p w:rsidR="00840C31" w:rsidRPr="00FB71EA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о проведении мероприятий по профилактике производственного травматизма </w:t>
      </w: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br/>
        <w:t>и профессиональных заболеваний, а также реализации мер по улучшению условий труда;</w:t>
      </w:r>
    </w:p>
    <w:p w:rsidR="00840C31" w:rsidRPr="00FB71EA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о возможности создания рабочих мест для трудоустройства инвалидов </w:t>
      </w: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br/>
        <w:t>в организациях Ленинградской области за счет средств областного бюджета;</w:t>
      </w:r>
    </w:p>
    <w:p w:rsidR="00840C31" w:rsidRPr="00FB71EA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информация общественной организации Межрегиональное Санкт-Петербурга </w:t>
      </w: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br/>
        <w:t>и Ленинградской области объединение организаций профсоюзов «Ленинградская Федерация Профсоюзов» о позиции Федерации</w:t>
      </w:r>
      <w:r w:rsidR="00761C79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Независимых профсоюзов России </w:t>
      </w: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по проведению пенсионной</w:t>
      </w:r>
      <w:r w:rsidR="00C661B0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реформы в Российской Федерации;</w:t>
      </w:r>
    </w:p>
    <w:p w:rsidR="000A1DDC" w:rsidRPr="00FB71EA" w:rsidRDefault="000A1DDC" w:rsidP="000A1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об основных параметрах проекта областного бюджета Ленинградской области на 2019 год </w:t>
      </w:r>
      <w:r w:rsidR="00E824A5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</w:t>
      </w: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и плановый период 2020 и 2021 годов;</w:t>
      </w:r>
    </w:p>
    <w:p w:rsidR="000A1DDC" w:rsidRPr="00FB71EA" w:rsidRDefault="000A1DDC" w:rsidP="000A1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о состоянии социального партнерства в Ленинградской области;</w:t>
      </w:r>
    </w:p>
    <w:p w:rsidR="000A1DDC" w:rsidRPr="00FB71EA" w:rsidRDefault="000A1DDC" w:rsidP="000A1DD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о выполнении организациями и предприятиями агропромышленного и рыбохозяйственного комплекса Ленинградской области условий регионального соглашения о минимальной заработной плате.</w:t>
      </w:r>
    </w:p>
    <w:p w:rsidR="00C84AB1" w:rsidRPr="00FB71EA" w:rsidRDefault="00C84AB1" w:rsidP="00C84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о ходе выполнения территориальных соглашений в муниципальных районах </w:t>
      </w: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br/>
        <w:t>и Сосновоборском городском округе Ленинградской области за 2018 год;</w:t>
      </w:r>
    </w:p>
    <w:p w:rsidR="00C84AB1" w:rsidRPr="00FB71EA" w:rsidRDefault="00C84AB1" w:rsidP="00C84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об итогах детской летней оздоровительной кампании в Ленинградской области в 2018 году;</w:t>
      </w:r>
    </w:p>
    <w:p w:rsidR="00C84AB1" w:rsidRPr="00FB71EA" w:rsidRDefault="00C84AB1" w:rsidP="00C84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о взаимодействии органов исполнительной власти Ленинградской области,  </w:t>
      </w:r>
      <w:proofErr w:type="spellStart"/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Мультицентра</w:t>
      </w:r>
      <w:proofErr w:type="spellEnd"/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социальной и трудовой интеграции, бизнес-сообществ в продвижении изделий народных художественных промыслов (НХП) с целью включения этих изделий в число товаров, закупаемых для государственных нужд – для учреждений образования в качестве наглядных пособий, для подарочных фондов органов власти всех уровней и корпораций, для комплектования музейных экспозиций;</w:t>
      </w:r>
      <w:proofErr w:type="gramEnd"/>
    </w:p>
    <w:p w:rsidR="00C84AB1" w:rsidRDefault="00C84AB1" w:rsidP="00C84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о</w:t>
      </w:r>
      <w:r w:rsidR="00FB71EA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плане работы ЛОТК на 2019 год.</w:t>
      </w:r>
    </w:p>
    <w:p w:rsidR="00D52FD1" w:rsidRPr="00FB71EA" w:rsidRDefault="00D52FD1" w:rsidP="00C84AB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B626E">
        <w:rPr>
          <w:rFonts w:ascii="Times New Roman" w:eastAsia="Times New Roman" w:hAnsi="Times New Roman"/>
          <w:sz w:val="24"/>
          <w:szCs w:val="24"/>
          <w:lang w:eastAsia="ru-RU"/>
        </w:rPr>
        <w:t xml:space="preserve">Величина прожиточного минимума на душу населения и по основным                               социально-демографическим группам населения за IV квартал 2017 года, I, II и III кварталы                2018 года утверждена постановлениями Правительства Ленинградской области соответственно                  от </w:t>
      </w:r>
      <w:r w:rsidR="00C82B77" w:rsidRPr="004B626E">
        <w:rPr>
          <w:rFonts w:ascii="Times New Roman" w:eastAsia="Times New Roman" w:hAnsi="Times New Roman" w:cs="Times New Roman"/>
          <w:sz w:val="24"/>
          <w:szCs w:val="24"/>
          <w:lang w:eastAsia="ru-RU"/>
        </w:rPr>
        <w:t>15.02.2018 № 44</w:t>
      </w:r>
      <w:r w:rsidRPr="004B626E">
        <w:rPr>
          <w:rFonts w:ascii="Times New Roman" w:eastAsia="Times New Roman" w:hAnsi="Times New Roman"/>
          <w:sz w:val="24"/>
          <w:szCs w:val="24"/>
          <w:lang w:eastAsia="ru-RU"/>
        </w:rPr>
        <w:t xml:space="preserve">, от </w:t>
      </w:r>
      <w:r w:rsidR="00C82B77" w:rsidRPr="004B626E">
        <w:rPr>
          <w:rFonts w:ascii="Times New Roman" w:hAnsi="Times New Roman"/>
          <w:sz w:val="24"/>
          <w:szCs w:val="24"/>
        </w:rPr>
        <w:t>04.06.2018 № 178</w:t>
      </w:r>
      <w:r w:rsidRPr="004B626E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536A48" w:rsidRPr="004B626E">
        <w:rPr>
          <w:rFonts w:ascii="Times New Roman" w:hAnsi="Times New Roman"/>
          <w:sz w:val="24"/>
          <w:szCs w:val="24"/>
        </w:rPr>
        <w:t xml:space="preserve">06.08.2018 № 281 </w:t>
      </w:r>
      <w:r w:rsidRPr="004B626E">
        <w:rPr>
          <w:rFonts w:ascii="Times New Roman" w:eastAsia="Times New Roman" w:hAnsi="Times New Roman"/>
          <w:sz w:val="24"/>
          <w:szCs w:val="24"/>
          <w:lang w:eastAsia="ru-RU"/>
        </w:rPr>
        <w:t xml:space="preserve">и от </w:t>
      </w:r>
      <w:r w:rsidR="00536A48" w:rsidRPr="004B626E">
        <w:rPr>
          <w:rFonts w:ascii="Times New Roman" w:hAnsi="Times New Roman"/>
          <w:sz w:val="24"/>
          <w:szCs w:val="24"/>
        </w:rPr>
        <w:t>23.11.2018 № 455</w:t>
      </w:r>
      <w:r w:rsidRPr="004B62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C31" w:rsidRPr="00FB71EA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Нормативы чистого дохода в стоимостном выражении от реализации полученных </w:t>
      </w: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br/>
        <w:t>в личном подсобном хозяйстве плодов и продукции в Ленинградской области утверждены Постановлением Правительства Ленинградской области  от 15.03.2018 № 81.</w:t>
      </w:r>
    </w:p>
    <w:p w:rsidR="00305DCF" w:rsidRDefault="00840C31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Величина прожиточного минимума пенсионера в Ленинградской области в целях установления социальной доплаты к пенсии</w:t>
      </w:r>
      <w:r w:rsidR="00305DCF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840C31" w:rsidRDefault="00305DCF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на 2018 год </w:t>
      </w:r>
      <w:proofErr w:type="gramStart"/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>утверждена</w:t>
      </w:r>
      <w:proofErr w:type="gramEnd"/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областным законом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29.12.2017 № 91-оз;</w:t>
      </w:r>
    </w:p>
    <w:p w:rsidR="00305DCF" w:rsidRPr="00FB71EA" w:rsidRDefault="00305DCF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на 2019 год – </w:t>
      </w:r>
      <w:r w:rsidR="004B626E" w:rsidRPr="004B626E">
        <w:rPr>
          <w:rFonts w:ascii="Times New Roman" w:eastAsia="Times New Roman" w:hAnsi="Times New Roman"/>
          <w:sz w:val="24"/>
          <w:szCs w:val="24"/>
          <w:lang w:eastAsia="ru-RU"/>
        </w:rPr>
        <w:t>пунктом 28 статьи 6 областного закона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от 20.12.201</w:t>
      </w:r>
      <w:r w:rsidR="00B56D14">
        <w:rPr>
          <w:rFonts w:ascii="Times New Roman" w:eastAsia="Times New Roman" w:hAnsi="Times New Roman"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B56D14">
        <w:rPr>
          <w:rFonts w:ascii="Times New Roman" w:eastAsia="Times New Roman" w:hAnsi="Times New Roman"/>
          <w:sz w:val="24"/>
          <w:szCs w:val="24"/>
          <w:lang w:eastAsia="ru-RU"/>
        </w:rPr>
        <w:t>130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-оз</w:t>
      </w:r>
      <w:r w:rsidR="004B626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4B626E" w:rsidRPr="004B626E">
        <w:rPr>
          <w:rFonts w:ascii="Times New Roman" w:eastAsia="Times New Roman" w:hAnsi="Times New Roman"/>
          <w:sz w:val="24"/>
          <w:szCs w:val="24"/>
          <w:lang w:eastAsia="ru-RU"/>
        </w:rPr>
        <w:t>«Об областном бюджете Ленинградской области на 2019 год и на план</w:t>
      </w:r>
      <w:r w:rsidR="00E1752C">
        <w:rPr>
          <w:rFonts w:ascii="Times New Roman" w:eastAsia="Times New Roman" w:hAnsi="Times New Roman"/>
          <w:sz w:val="24"/>
          <w:szCs w:val="24"/>
          <w:lang w:eastAsia="ru-RU"/>
        </w:rPr>
        <w:t>овый период 2020 и 2021 годов»</w:t>
      </w:r>
      <w:r w:rsidR="004B626E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840C31" w:rsidRPr="00FB71EA" w:rsidRDefault="000D00FE" w:rsidP="00840C3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В течение 2018 года продолжена работа</w:t>
      </w:r>
      <w:r w:rsidR="0024017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едению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мониторинга снижения неформальной занятости на территории Ленинградской области, наличия задолженности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по заработной плате перед работниками, а также выполнения работодателями договоренностей регионального соглашения о минимальной заработной плате в Ленинградской области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>на 2018 год.</w:t>
      </w:r>
    </w:p>
    <w:p w:rsidR="007647E6" w:rsidRPr="00FB71EA" w:rsidRDefault="00C84AB1" w:rsidP="002C250E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/>
          <w:sz w:val="24"/>
          <w:szCs w:val="24"/>
          <w:lang w:eastAsia="ru-RU"/>
        </w:rPr>
        <w:t>Проведено 11</w:t>
      </w:r>
      <w:r w:rsidR="00840C31" w:rsidRPr="00FB71EA">
        <w:rPr>
          <w:rFonts w:ascii="Times New Roman" w:eastAsia="Times New Roman" w:hAnsi="Times New Roman"/>
          <w:sz w:val="24"/>
          <w:szCs w:val="24"/>
          <w:lang w:eastAsia="ru-RU"/>
        </w:rPr>
        <w:t xml:space="preserve"> заседаний рабочей группы по мониторингу своевременности и полноты выплаты заработной платы хозяйствующими субъектами Ленинградской области, образованной  распоряжени</w:t>
      </w:r>
      <w:r w:rsidR="002C250E" w:rsidRPr="00FB71EA">
        <w:rPr>
          <w:rFonts w:ascii="Times New Roman" w:eastAsia="Times New Roman" w:hAnsi="Times New Roman"/>
          <w:sz w:val="24"/>
          <w:szCs w:val="24"/>
          <w:lang w:eastAsia="ru-RU"/>
        </w:rPr>
        <w:t>ем комитета от 14.03.2016 № 17.</w:t>
      </w:r>
    </w:p>
    <w:p w:rsidR="00455935" w:rsidRPr="00E46783" w:rsidRDefault="00455935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A3D" w:rsidRPr="00084096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084096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Охрана труда</w:t>
      </w:r>
    </w:p>
    <w:p w:rsidR="00AB4A3D" w:rsidRPr="00084096" w:rsidRDefault="00AB4A3D" w:rsidP="00D35B6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F66A07" w:rsidRPr="00F66A07" w:rsidRDefault="00F66A07" w:rsidP="00F66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году в Ленинградской области в целом сохраняется положительная тенденция </w:t>
      </w:r>
      <w:r w:rsidR="00742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на снижение производственного травматизма.  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Поддержанию стабильной ситуации способствовала реализация мероприятий подпрограммы «Улучшение условий и охраны труда в Ленинградской области»  Государственной программы Ленинградской области «Содействие занятости населения Ленинградской области» (далее – госпрограмма) (утверждена постановлением Правительства Ленинградской области от 7 декабря 2015 года № 466).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В целях обеспечения реализации прав работников на получение объективной информации</w:t>
      </w:r>
      <w:r w:rsidR="007426ED">
        <w:rPr>
          <w:rFonts w:ascii="Times New Roman" w:eastAsia="Times New Roman" w:hAnsi="Times New Roman"/>
          <w:sz w:val="24"/>
          <w:szCs w:val="24"/>
          <w:lang w:eastAsia="ru-RU"/>
        </w:rPr>
        <w:t xml:space="preserve">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об условиях и охране труда на рабочих местах в 2018 году проведены 20 государственных экспертиз условий труда на 1311 рабочих местах, с количеством занятых на них работников – </w:t>
      </w:r>
      <w:r w:rsidR="00742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2737 человек, в том числе: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- в целях </w:t>
      </w:r>
      <w:proofErr w:type="gram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оценки качества проведения специальной оценки условий</w:t>
      </w:r>
      <w:proofErr w:type="gram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труда – 16 экспертиз </w:t>
      </w:r>
      <w:r w:rsidR="007426E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на 1180 рабочих местах, с количеством занятых работников – 2584 человека; 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- в целях оценки правильности предоставления работникам гарантий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br/>
        <w:t xml:space="preserve">и компенсаций за работу с вредными и (или) опасными условиями труда –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br/>
        <w:t>3 экспертизы на 13 рабочих местах, с количеством занятых работников – 152 человека;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- фактических условий труда – 1 эксп</w:t>
      </w:r>
      <w:r w:rsidR="008560EB">
        <w:rPr>
          <w:rFonts w:ascii="Times New Roman" w:eastAsia="Times New Roman" w:hAnsi="Times New Roman"/>
          <w:sz w:val="24"/>
          <w:szCs w:val="24"/>
          <w:lang w:eastAsia="ru-RU"/>
        </w:rPr>
        <w:t>ертиза на 1 рабочем месте, с кол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ичеством занятых работников – 1 человек.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По результатам </w:t>
      </w:r>
      <w:proofErr w:type="gram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мониторинга проведения специальной оценки условий труда</w:t>
      </w:r>
      <w:proofErr w:type="gram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установлено, что по состоянию на 01.01.2019 (за период с 01.01.2014 по 31.12.2018) Ленинг</w:t>
      </w:r>
      <w:r w:rsidR="008560EB">
        <w:rPr>
          <w:rFonts w:ascii="Times New Roman" w:eastAsia="Times New Roman" w:hAnsi="Times New Roman"/>
          <w:sz w:val="24"/>
          <w:szCs w:val="24"/>
          <w:lang w:eastAsia="ru-RU"/>
        </w:rPr>
        <w:t>радской области 4165 организаций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провели специальную оценку условий труда (далее - СОУТ) на 208809 рабочих местах. Общее количество занятых на этих места</w:t>
      </w:r>
      <w:r w:rsidR="008560EB">
        <w:rPr>
          <w:rFonts w:ascii="Times New Roman" w:eastAsia="Times New Roman" w:hAnsi="Times New Roman"/>
          <w:sz w:val="24"/>
          <w:szCs w:val="24"/>
          <w:lang w:eastAsia="ru-RU"/>
        </w:rPr>
        <w:t>х работников – 286973 человека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. Количество декларируемых рабочих мест по результа</w:t>
      </w:r>
      <w:r w:rsidR="008560EB">
        <w:rPr>
          <w:rFonts w:ascii="Times New Roman" w:eastAsia="Times New Roman" w:hAnsi="Times New Roman"/>
          <w:sz w:val="24"/>
          <w:szCs w:val="24"/>
          <w:lang w:eastAsia="ru-RU"/>
        </w:rPr>
        <w:t>там проведения СОУТ – 104365 единиц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Классификация рабочих мест по условиям труда распределилась следующим образом: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- оптимальными и допустимыми (класс 1 и 2) условия труда признаны на 164487 рабочих местах для 203607 работников;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- класс условий труда 3.1. установлен на 21294 рабочих местах для 37278 работников;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- класс условий труда 3.2. установлен на 18824 рабочих местах для 37179 работников;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- класс условий труда 3.3. установлен на 2850 рабочих местах для 6284 работников;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- класс условий труда 3.4. установлен на 65 рабочих местах для 99 работников;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- класс условий труда 4. (опасный) установлен на 1289 рабочих местах для 2526 работников.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году СОУТ </w:t>
      </w:r>
      <w:proofErr w:type="gram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проведена</w:t>
      </w:r>
      <w:proofErr w:type="gram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на 75812 рабочих местах (количество занятых на этих мес</w:t>
      </w:r>
      <w:r w:rsidR="008560EB">
        <w:rPr>
          <w:rFonts w:ascii="Times New Roman" w:eastAsia="Times New Roman" w:hAnsi="Times New Roman"/>
          <w:sz w:val="24"/>
          <w:szCs w:val="24"/>
          <w:lang w:eastAsia="ru-RU"/>
        </w:rPr>
        <w:t>тах работников – 95777 человек)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Услуги по проведению СОУТ на территории Ленинградской области оказывали</w:t>
      </w:r>
      <w:r w:rsidR="00856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166 организаций, аккредитованных </w:t>
      </w:r>
      <w:proofErr w:type="gram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proofErr w:type="gram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Минтруда</w:t>
      </w:r>
      <w:proofErr w:type="gram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России.</w:t>
      </w:r>
    </w:p>
    <w:p w:rsidR="00F66A07" w:rsidRPr="00F66A07" w:rsidRDefault="00F66A07" w:rsidP="00F66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В рамках реализации мероприятий, направленных на снижение производственного               травматизма и улучшение условий труда в организациях Ленинградской области, обеспечивалась  работа Ленинградской областной и территориальных межведомственных комиссий по охране труда, по координации действий органов управления, надзора</w:t>
      </w:r>
      <w:r w:rsidR="008560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и контроля, общественных объединений по вопросам охраны труда. 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Организованы и проведены 4 выездных заседания Ленинградской областной Межведомственной комиссии по охране труда, на которых рассматривались вопросы состояния охраны и условий труда в организациях Ленинградской области, уровня производственного травматизма, профессиональной заболеваемости, организации и проведения медицинских осмотров, а также реализации прог</w:t>
      </w:r>
      <w:r w:rsidR="008560EB">
        <w:rPr>
          <w:rFonts w:ascii="Times New Roman" w:eastAsia="Times New Roman" w:hAnsi="Times New Roman"/>
          <w:sz w:val="24"/>
          <w:szCs w:val="24"/>
          <w:lang w:eastAsia="ru-RU"/>
        </w:rPr>
        <w:t>рамм производственного контроля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В целях реализации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за 2018 год организованы и проведены мероприятия по охране труда, в том числе: 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- 18 выездных семинаров по охране труда в муниципальных районах </w:t>
      </w:r>
      <w:r w:rsidR="004A6182">
        <w:rPr>
          <w:rFonts w:ascii="Times New Roman" w:eastAsia="Times New Roman" w:hAnsi="Times New Roman"/>
          <w:sz w:val="24"/>
          <w:szCs w:val="24"/>
          <w:lang w:eastAsia="ru-RU"/>
        </w:rPr>
        <w:t xml:space="preserve">Ленинградской области по теме: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«Система управления охраной труда и управление профессиональными рисками – требования законодательства на сегодняшний день», в которых приняли участие  1500 человек;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-  24 интерактивных обучающих семинара</w:t>
      </w:r>
      <w:r w:rsidR="008560E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«Территория безопасного труда» </w:t>
      </w:r>
      <w:r w:rsidR="00856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профилактике производственного травматизма с использованием мобильного комплекса </w:t>
      </w:r>
      <w:r w:rsidR="008560E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по охране труда в учебных заведениях Ленинградской области, с общим количеством участников – 1109</w:t>
      </w:r>
      <w:r w:rsidR="004A6182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- проведе</w:t>
      </w:r>
      <w:r w:rsidR="004A6182">
        <w:rPr>
          <w:rFonts w:ascii="Times New Roman" w:eastAsia="Times New Roman" w:hAnsi="Times New Roman"/>
          <w:sz w:val="24"/>
          <w:szCs w:val="24"/>
          <w:lang w:eastAsia="ru-RU"/>
        </w:rPr>
        <w:t>ны 2 конкурса по охране труда (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«Лучшая организация работы в области охраны труда среди организаций Ленинградской области» и «Лучший специалист по охране труда» </w:t>
      </w:r>
      <w:r w:rsidR="004A61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году), на которые были </w:t>
      </w:r>
      <w:proofErr w:type="spellStart"/>
      <w:proofErr w:type="gram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были</w:t>
      </w:r>
      <w:proofErr w:type="spellEnd"/>
      <w:proofErr w:type="gram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поданы заявки от 54 организаций и 39 специалистов </w:t>
      </w:r>
      <w:r w:rsidR="004A61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по охране труда. Подведение итогов происходило в рамках проведения Ленинградского областного конгресса по охране труда;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- 21 декабря проведен очередной Ленинградский областной конгресс по охране труда (ЛОКОТ-2018). Основной формой работы Конгресса являлась панельная дискуссия </w:t>
      </w:r>
      <w:proofErr w:type="spellStart"/>
      <w:proofErr w:type="gram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дискуссия</w:t>
      </w:r>
      <w:proofErr w:type="spellEnd"/>
      <w:proofErr w:type="gram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тему «Остаться в живых!» с видеотрансляцией на канале </w:t>
      </w:r>
      <w:proofErr w:type="spell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Youtube</w:t>
      </w:r>
      <w:proofErr w:type="spell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. Цель мероприятия </w:t>
      </w:r>
      <w:r w:rsidR="004A61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- совершенствование работы по обеспечению на территории Ленинградской области безопасных условий труда работников и распространения передового опыта в области охраны труда. В рамках Конгресса состоялось награждение участников конкурсов «Лучшая организация работы в области охраны труда среди организаций Ленинградской области в 2018 году» и «Лучший специалист </w:t>
      </w:r>
      <w:r w:rsidR="004A61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по охране труда в 2018 году». В Конгрессе приняли участие представители органов исполнительной власти Ленинградской области и эксперты в области охраны труда;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- созданы </w:t>
      </w:r>
      <w:r w:rsidR="004A6182">
        <w:rPr>
          <w:rFonts w:ascii="Times New Roman" w:eastAsia="Times New Roman" w:hAnsi="Times New Roman"/>
          <w:sz w:val="24"/>
          <w:szCs w:val="24"/>
          <w:lang w:eastAsia="ru-RU"/>
        </w:rPr>
        <w:t>три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информационных видеоролика о производственном травматизме.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В 2018 году на территории Ленинградской области продолжена работа по информированию и стимулированию работодателей, направленная на реализацию предупредительных мер </w:t>
      </w:r>
      <w:r w:rsidR="004A61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профилактике производственного травматизма за счет средств Фонда социального страхования </w:t>
      </w:r>
      <w:r w:rsidR="004A6182" w:rsidRPr="004A6182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proofErr w:type="gramStart"/>
      <w:r w:rsidR="004A6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gram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отчетном году из средств Фонда социального страхования Российской Федерации</w:t>
      </w:r>
      <w:r w:rsidR="004A6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на финансовое обеспечение предупредительных мер</w:t>
      </w:r>
      <w:r w:rsidR="004A618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в Ленинградской области было направлено 183005,5 тыс. рублей и профинансированы мероприятия по предупреждению производственного травматизма и профессиональных заболеваний в Ленинградской области.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По поступившим в комитет сведениям за счет средств Государственного учреждения - Ленинградское региональное отделение Фонда социального страхования Российской Федерации профинансированы следующие мероприятия по предупреждению производственного травматизма и профессиональных заболеваний в Ленинградской области: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- на проведение специальной оценки условий труда выделено 16158,00 </w:t>
      </w:r>
      <w:proofErr w:type="spell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;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- на реализацию превентивных мер, направленных на улучшение условий труда работников, снижение уровня производственного травматизма и профессиональной заболеваемости (приобретение: средств индивидуальной защиты; аптечек для оказания первой медицинской помощи; приборов контроля за режимом труда и отдыха водителей) выделено 164327,30 </w:t>
      </w:r>
      <w:proofErr w:type="spell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.;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- на обучение и проверку знаний требований охраны труда работников организаций выделено 2520,2 </w:t>
      </w:r>
      <w:proofErr w:type="spell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тыс</w:t>
      </w:r>
      <w:proofErr w:type="gram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.р</w:t>
      </w:r>
      <w:proofErr w:type="gram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уб</w:t>
      </w:r>
      <w:proofErr w:type="spellEnd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..</w:t>
      </w:r>
    </w:p>
    <w:p w:rsidR="00F66A07" w:rsidRPr="00F66A07" w:rsidRDefault="00F66A07" w:rsidP="00F66A07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8970 руководителей и специалистов организаций Ленинградской области прошли</w:t>
      </w:r>
      <w:r w:rsidR="003E56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в 2018 году обучение и проверку знаний требований охраны труда. По государственной программе за счёт средств, выделенных из областного бюджета, было обучено 190 человек.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Представители комитета приняли участие в работе комиссий по расследованию</w:t>
      </w:r>
      <w:r w:rsidR="003E56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61</w:t>
      </w:r>
      <w:r w:rsidR="003E56D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несчастного случая на производстве  с тяжёлым и смертельным исходом организациях Ленинградской области.</w:t>
      </w:r>
    </w:p>
    <w:p w:rsidR="00F66A07" w:rsidRPr="00F66A07" w:rsidRDefault="00F66A07" w:rsidP="00F66A07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Ежеквартально осуществлялась подготовка обзорной информации о состоянии охраны труда в Ленинградской области.</w:t>
      </w:r>
    </w:p>
    <w:p w:rsidR="00F66A07" w:rsidRPr="00F66A07" w:rsidRDefault="00F66A07" w:rsidP="003E56DB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Ежемесячно на официальном сайте комитета для руководителей и работников организаций Ленинградской области размещается информация о средних розничных ценах на молоко </w:t>
      </w:r>
      <w:r w:rsidR="003E56DB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>и молочную продукцию в Ленинградской области (по данным Петростата) для осуществления компенсационной выплаты в размере, эквивалентном стоимости молока (Приказ Министерства  здравоохранения и социального развития России № 45н от 16 февраля 2009 года).</w:t>
      </w:r>
      <w:proofErr w:type="gramEnd"/>
    </w:p>
    <w:p w:rsidR="00481AA1" w:rsidRPr="00F66A07" w:rsidRDefault="00481AA1" w:rsidP="00481A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B4A3D" w:rsidRPr="00E15DC4" w:rsidRDefault="00AB4A3D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</w:pPr>
      <w:r w:rsidRPr="00F66A0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Иностранная рабочая</w:t>
      </w:r>
      <w:r w:rsidRPr="00F66A0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66A07">
        <w:rPr>
          <w:rFonts w:ascii="Times New Roman" w:eastAsia="Times New Roman" w:hAnsi="Times New Roman" w:cs="Times New Roman"/>
          <w:b/>
          <w:bCs/>
          <w:color w:val="002060"/>
          <w:sz w:val="24"/>
          <w:szCs w:val="24"/>
          <w:lang w:eastAsia="ru-RU"/>
        </w:rPr>
        <w:t>сила</w:t>
      </w:r>
    </w:p>
    <w:p w:rsidR="00CD7E8F" w:rsidRPr="00262A4E" w:rsidRDefault="00CD7E8F" w:rsidP="00AB4A3D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662E05" w:rsidRPr="00FB71EA" w:rsidRDefault="00FB71EA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</w:t>
      </w:r>
      <w:r w:rsidR="00662E05"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Управлением по </w:t>
      </w: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вопросам миграции ГУ МВД России </w:t>
      </w:r>
      <w:r w:rsidR="00662E05"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Санкт-Петербургу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</w:t>
      </w:r>
      <w:r w:rsidR="00662E05"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и Ленинградской области (далее – УВМ) оформлено 1999 разрешений на работу иностранным гражданам, в том числе: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1848 разрешений на работу гражданам из стран с визовым режимом въезда; 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148 разрешений на работу – согласно ст. 13.2 115-ФЗ (иностранные граждане, являющиеся высококвалифицированными специалистами);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 разрешения на работу – согласно ст. 13.2 115-ФЗ (иностранные граждане, обучающиеся </w:t>
      </w:r>
      <w:r w:rsid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</w:t>
      </w: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Российской Федерации по очной форме в профессиональной образовательной организации или образовательной организации высшего образования по основной профессиональной образовательной программе, имеющей государственную аккредитацию, имеет право осуществлять трудовую деятельность на основании разрешения на работу).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квота на 2018 год с учетом корректировок составляет </w:t>
      </w: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2077 единиц.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Оформлено в рамках установленной квоты 1484 разрешения на работу (71,4% </w:t>
      </w:r>
      <w:r w:rsid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</w:t>
      </w: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установленной квоты на 2018 год). </w:t>
      </w:r>
    </w:p>
    <w:p w:rsid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Всего вы</w:t>
      </w:r>
      <w:r w:rsid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дано 2008 разрешений на работу.</w:t>
      </w:r>
    </w:p>
    <w:p w:rsidR="00662E05" w:rsidRPr="00FB71EA" w:rsidRDefault="00FB71EA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62E05"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662E05"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УВМ оформлено 62459 патентов, выдано 61285 патентов иностранным гражданам по Ленинградской области.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странам прибытия, согласно выданным патентам: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Узбекистан – 40857 человек (66,7%);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Таджикистан – 14864 человек</w:t>
      </w:r>
      <w:r w:rsid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(24,3%);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Украина – 4139 человек (6,7%);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Молдова – 1064 человек</w:t>
      </w:r>
      <w:r w:rsid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(1,7%);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Азербайджан – 360 человек (0,6%);</w:t>
      </w:r>
    </w:p>
    <w:p w:rsidR="00662E05" w:rsidRPr="00FB71EA" w:rsidRDefault="00FB71EA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="00662E05"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ица без гражданства – 1 человек. 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начала 201</w:t>
      </w:r>
      <w:r w:rsidR="00157981"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УВМ получено 39200 уведомлений о привлечении  </w:t>
      </w: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трудовой деятельности иностранных граждан на территории Ленинградской области, в том числе: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30436 – на основании патентов;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904 – на основании разрешения на работу;</w:t>
      </w:r>
    </w:p>
    <w:p w:rsidR="00662E05" w:rsidRPr="00FB71EA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7860 уведомлений об осуществлении трудовой деяте</w:t>
      </w:r>
      <w:r w:rsid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льности иностранными гражданами </w:t>
      </w: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</w:t>
      </w:r>
      <w:r w:rsid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разрешительных документов, в том числе 6010 уведомлений </w:t>
      </w:r>
      <w:r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 осуществлении трудовой деятельности иностранными гражданами из стран – участников Евразийского экономического союза.</w:t>
      </w:r>
    </w:p>
    <w:p w:rsidR="00662E05" w:rsidRPr="00FB71EA" w:rsidRDefault="00FB71EA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</w:t>
      </w:r>
      <w:r w:rsidR="00662E05"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2018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 </w:t>
      </w:r>
      <w:r w:rsidR="00662E05"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аннулировано 1186 патентов иностранным гражданам, отказано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62E05" w:rsidRPr="00FB71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выдаче патентов 740 иностранным гражданам.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Распределение безвизовых иностранных работников по видам экономической деятельности (на основании полученных УВ</w:t>
      </w:r>
      <w:r w:rsid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уведомлений от работодателей </w:t>
      </w: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заключении трудовых договоров с иностранными гражданами, осуществляющими трудовую деятельность </w:t>
      </w:r>
      <w:r w:rsid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</w:t>
      </w: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в Ленинградской области по патентам):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29,7%; 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строительство – 27,9%; 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операции с недвижимым имуществом, аренда и предоставление услуг – 15,6%; 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оптовая и розничная торговля; ремонт автотранспортных средств, бытовых - изделий и предметов личного производства – 10,5%; 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сельское хозяйство, охота и лесное хозяйство – 8,7%; 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транспорт и связь – 2,4%; 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деятельность гостиниц и ресторанов – 1,9%;  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иные –</w:t>
      </w:r>
      <w:r w:rsidR="00DE77CF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3,3%. 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Наибольшее количество иностранных граждан в 2018 году привлечены </w:t>
      </w: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 трудовой деятельности по следующим профессиям:</w:t>
      </w:r>
      <w:proofErr w:type="gramEnd"/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подсобный рабочий – 61,3%;</w:t>
      </w: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водитель автомобиля – 2,2%; 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повар – 1,8%;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обработчик рыбы – 1,6%;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продовольственных товаров – 1,5%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каменщик – 1,4 %; 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маляр – 1,4%; 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бетонщик – 1%; 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рабочий по уходу за животными – 0,9%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плотник – 0,8%;</w:t>
      </w:r>
    </w:p>
    <w:p w:rsidR="00662E05" w:rsidRPr="00DE77CF" w:rsidRDefault="00662E05" w:rsidP="00662E0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грузчик – 0,7%;</w:t>
      </w:r>
    </w:p>
    <w:p w:rsidR="00E75487" w:rsidRPr="00DE77CF" w:rsidRDefault="00E75487" w:rsidP="00E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комплектовщик – 0,7%:</w:t>
      </w:r>
    </w:p>
    <w:p w:rsidR="00E75487" w:rsidRPr="00DE77CF" w:rsidRDefault="00E75487" w:rsidP="00E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фасовщица – 0,7%;</w:t>
      </w:r>
    </w:p>
    <w:p w:rsidR="00E75487" w:rsidRPr="00DE77CF" w:rsidRDefault="00E75487" w:rsidP="00E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монтажник наружных трубопроводов – 0,6%;</w:t>
      </w:r>
    </w:p>
    <w:p w:rsidR="00E75487" w:rsidRPr="00DE77CF" w:rsidRDefault="00E75487" w:rsidP="00E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электрогазосварщик</w:t>
      </w:r>
      <w:proofErr w:type="spellEnd"/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0,6%;</w:t>
      </w:r>
    </w:p>
    <w:p w:rsidR="00E75487" w:rsidRPr="00DE77CF" w:rsidRDefault="00E75487" w:rsidP="00E7548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и другие.</w:t>
      </w:r>
    </w:p>
    <w:p w:rsidR="00F56C86" w:rsidRPr="00DE77CF" w:rsidRDefault="00F56C86" w:rsidP="00F56C8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Приказом Минтруда России от 24.10.2014 № 795н определён порядок оформления и выдачи заключения о привлечении и об использовании иностранных работников. </w:t>
      </w:r>
    </w:p>
    <w:p w:rsidR="00D64CB4" w:rsidRPr="00DE77CF" w:rsidRDefault="00DE77CF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_Hlk517869672"/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4CB4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64CB4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рассмотрен</w:t>
      </w:r>
      <w:r w:rsidR="00AA187D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D64CB4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91AF5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113</w:t>
      </w:r>
      <w:r w:rsidR="00D64CB4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запрос</w:t>
      </w:r>
      <w:r w:rsidR="00891AF5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D64CB4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УВМ ГУ МВД России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</w:t>
      </w:r>
      <w:r w:rsidR="00D64CB4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Санкт-Петербургу и Ленинградской области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4CB4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выдаче заключений о привлечении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="00D64CB4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об использовании </w:t>
      </w:r>
      <w:r w:rsidR="00056C78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>1843</w:t>
      </w:r>
      <w:r w:rsidR="00D64CB4" w:rsidRPr="00DE77C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иностранных специалистов.</w:t>
      </w:r>
    </w:p>
    <w:p w:rsidR="00D64CB4" w:rsidRPr="00AC48CD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комитетом выдано </w:t>
      </w:r>
      <w:r w:rsidR="00056C78" w:rsidRPr="00AC48CD">
        <w:rPr>
          <w:rFonts w:ascii="Times New Roman" w:eastAsia="Times New Roman" w:hAnsi="Times New Roman" w:cs="Times New Roman"/>
          <w:sz w:val="24"/>
          <w:szCs w:val="24"/>
          <w:lang w:eastAsia="ru-RU"/>
        </w:rPr>
        <w:t>112</w:t>
      </w:r>
      <w:r w:rsidRPr="00AC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заключени</w:t>
      </w:r>
      <w:r w:rsidR="00056C78" w:rsidRPr="00AC48CD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AC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целесообразности привлечения и использования 1</w:t>
      </w:r>
      <w:r w:rsidR="00891AF5" w:rsidRPr="00AC48CD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056C78" w:rsidRPr="00AC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40 </w:t>
      </w:r>
      <w:r w:rsidRPr="00AC48CD">
        <w:rPr>
          <w:rFonts w:ascii="Times New Roman" w:eastAsia="Times New Roman" w:hAnsi="Times New Roman" w:cs="Times New Roman"/>
          <w:sz w:val="24"/>
          <w:szCs w:val="24"/>
          <w:lang w:eastAsia="ru-RU"/>
        </w:rPr>
        <w:t>иностранных работников, в том числе – 1</w:t>
      </w:r>
      <w:r w:rsidR="00891AF5" w:rsidRPr="00AC48CD">
        <w:rPr>
          <w:rFonts w:ascii="Times New Roman" w:eastAsia="Times New Roman" w:hAnsi="Times New Roman" w:cs="Times New Roman"/>
          <w:sz w:val="24"/>
          <w:szCs w:val="24"/>
          <w:lang w:eastAsia="ru-RU"/>
        </w:rPr>
        <w:t>698</w:t>
      </w:r>
      <w:r w:rsidRPr="00AC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квотируемым специальностям.</w:t>
      </w:r>
      <w:bookmarkEnd w:id="1"/>
      <w:r w:rsidRPr="00AC48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CB4" w:rsidRPr="00473868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Планируется привлечение визовых иностранных работников в следующие районы Ленинградской области:</w:t>
      </w:r>
    </w:p>
    <w:p w:rsidR="00D64CB4" w:rsidRPr="00473868" w:rsidRDefault="001C251A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Кингисеппский – 5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34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D64CB4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29</w:t>
      </w:r>
      <w:r w:rsidR="00D64CB4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91AF5" w:rsidRPr="00473868" w:rsidRDefault="00891AF5" w:rsidP="0089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Всеволожский – 407 человек (22,1%);</w:t>
      </w:r>
    </w:p>
    <w:p w:rsidR="00D64CB4" w:rsidRPr="00473868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Тосненский – 3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99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21,6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91AF5" w:rsidRPr="00473868" w:rsidRDefault="00891AF5" w:rsidP="0089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Гатчинский – 146 человек (7,9%);</w:t>
      </w:r>
    </w:p>
    <w:p w:rsidR="00D64CB4" w:rsidRPr="00473868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Кировский – 1</w:t>
      </w:r>
      <w:r w:rsidR="008A4120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="00AC48CD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4120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6,6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64CB4" w:rsidRPr="00473868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Лужский – 1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6,4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64CB4" w:rsidRPr="00473868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Выборгский – 8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4,7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891AF5" w:rsidRPr="00473868" w:rsidRDefault="00AC48CD" w:rsidP="00891AF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Тихвинский – 7 человек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(0,4%);</w:t>
      </w:r>
    </w:p>
    <w:p w:rsidR="00D64CB4" w:rsidRPr="00473868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Ломоносовский – 6 чел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овек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CB4" w:rsidRPr="00473868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Сланцевский – 5 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(0,3%);</w:t>
      </w:r>
    </w:p>
    <w:p w:rsidR="00D64CB4" w:rsidRPr="00473868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Киришский – 5 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(0,3%);</w:t>
      </w:r>
    </w:p>
    <w:p w:rsidR="00D64CB4" w:rsidRPr="00473868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Волховский 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 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человека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(0,2%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64CB4" w:rsidRPr="00473868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Приозерский 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 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человека 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(0,1%)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CB4" w:rsidRPr="00473868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Подпорожский – 1 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(0,</w:t>
      </w:r>
      <w:r w:rsidR="00891AF5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%)</w:t>
      </w:r>
      <w:r w:rsidR="001C251A" w:rsidRPr="0047386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64CB4" w:rsidRPr="00C6387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Визовые иностранные работники востребованы из 34 стран. Наибольшее количество иностранных работников работодатели планируют привлечь </w:t>
      </w:r>
      <w:proofErr w:type="gramStart"/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</w:p>
    <w:p w:rsidR="008A4120" w:rsidRPr="00C63875" w:rsidRDefault="008A4120" w:rsidP="008A412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Китая – 516 человек (28%) для осуществления трудовой деятельности в сфере сельского 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 лесного </w:t>
      </w:r>
      <w:proofErr w:type="spellStart"/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хозяйтсва</w:t>
      </w:r>
      <w:proofErr w:type="spellEnd"/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, обрабатывающего производства,  строительства и торговли;</w:t>
      </w:r>
    </w:p>
    <w:p w:rsidR="00D64CB4" w:rsidRPr="00C6387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Сербии – 4</w:t>
      </w:r>
      <w:r w:rsidR="008A4120"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94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4120"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26,8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%) для осуществления трудовой деятельности в сфере строительства;</w:t>
      </w:r>
    </w:p>
    <w:p w:rsidR="00D64CB4" w:rsidRPr="00C6387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Вьетнам</w:t>
      </w:r>
      <w:r w:rsidR="00AA187D"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="008A4120"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238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(1</w:t>
      </w:r>
      <w:r w:rsidR="008A4120"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,9%) для осуществления трудовой деятельности 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 сфер</w:t>
      </w:r>
      <w:r w:rsidR="008A4120"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е обрабатывающего производства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64CB4" w:rsidRPr="00C63875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Турци</w:t>
      </w:r>
      <w:r w:rsidR="00AA187D"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12</w:t>
      </w:r>
      <w:r w:rsidR="008A4120"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</w:t>
      </w:r>
      <w:r w:rsidR="008A4120"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="008A4120"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8A4120"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для </w:t>
      </w:r>
      <w:proofErr w:type="spellStart"/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осущетсвления</w:t>
      </w:r>
      <w:proofErr w:type="spellEnd"/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трудовой </w:t>
      </w:r>
      <w:proofErr w:type="spellStart"/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деятельноси</w:t>
      </w:r>
      <w:proofErr w:type="spellEnd"/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сфере</w:t>
      </w:r>
      <w:r w:rsidR="008A4120"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строительства. </w:t>
      </w:r>
    </w:p>
    <w:p w:rsidR="008A4120" w:rsidRPr="00C63875" w:rsidRDefault="008A4120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Индии – 101 человек (5,5%) для осуществления трудовой деятельности в сфере обрабатывающего </w:t>
      </w:r>
      <w:proofErr w:type="spellStart"/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производтсва</w:t>
      </w:r>
      <w:proofErr w:type="spellEnd"/>
      <w:r w:rsidRPr="00C63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строительства и торговли. </w:t>
      </w:r>
    </w:p>
    <w:p w:rsidR="00D64CB4" w:rsidRPr="00174BCA" w:rsidRDefault="00174BCA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D64CB4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="00D64CB4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комитетом согласовано привлечение иностранных работников </w:t>
      </w:r>
      <w:r w:rsidR="00D64CB4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из стран с визовым порядком въезда в РФ по следующим видам экономической деятельности:</w:t>
      </w:r>
    </w:p>
    <w:p w:rsidR="00D64CB4" w:rsidRPr="00174BC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строительство – 9</w:t>
      </w:r>
      <w:r w:rsidR="00056C78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91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6A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64860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55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64CB4" w:rsidRPr="00174BC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обрабатывающие производства – </w:t>
      </w:r>
      <w:r w:rsidR="00056C78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435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6A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человек 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064860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24,1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056C78" w:rsidRPr="00174BCA" w:rsidRDefault="00056C78" w:rsidP="00056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сельское хозяйство, охота и лесное хозяйство – 149 человек (8,</w:t>
      </w:r>
      <w:r w:rsidR="00064860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64CB4" w:rsidRPr="00174BC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транспортировка и хранение – 11</w:t>
      </w:r>
      <w:r w:rsidR="00056C78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6A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 (</w:t>
      </w:r>
      <w:r w:rsidR="00056C78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6,</w:t>
      </w:r>
      <w:r w:rsidR="00064860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F25C19" w:rsidRPr="00174BCA" w:rsidRDefault="00D64CB4" w:rsidP="00F25C1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торговля оптовая и розничная; ремонт автотранспортных средств и мотоциклов – </w:t>
      </w:r>
      <w:r w:rsidR="00A332CF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="00056C78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65C6A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(2,</w:t>
      </w:r>
      <w:r w:rsidR="00056C78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  <w:r w:rsidR="00F25C19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D3C15" w:rsidRPr="00174BCA" w:rsidRDefault="00DD3C15" w:rsidP="00DD3C1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гостиниц и предприятий общественного питания – 43 человека (2,</w:t>
      </w:r>
      <w:r w:rsidR="00064860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056C78" w:rsidRPr="00174BCA" w:rsidRDefault="00056C78" w:rsidP="00056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по операциям с недвижимым имуществом – 10 человек (0,</w:t>
      </w:r>
      <w:r w:rsidR="00064860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64CB4" w:rsidRPr="00174BCA" w:rsidRDefault="00F25C19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деятельность профессиональная, научная и техническая – 6 человек (0,</w:t>
      </w:r>
      <w:r w:rsidR="00056C78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D64CB4" w:rsidRPr="00174BC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предоставление прочих видов услуг – 4 </w:t>
      </w:r>
      <w:r w:rsidR="00865C6A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человек</w:t>
      </w:r>
      <w:r w:rsidR="00F25C19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865C6A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(0,</w:t>
      </w:r>
      <w:r w:rsidR="00056C78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%);</w:t>
      </w:r>
    </w:p>
    <w:p w:rsidR="00056C78" w:rsidRPr="00174BCA" w:rsidRDefault="00056C78" w:rsidP="00056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электрической энергией, газом и паром, кондиционирование воздуха –                         2 человека (0,1%).</w:t>
      </w:r>
    </w:p>
    <w:p w:rsidR="00D64CB4" w:rsidRPr="00174BCA" w:rsidRDefault="00D64CB4" w:rsidP="00D64CB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Из числа востребованных специалистов 1</w:t>
      </w:r>
      <w:r w:rsidR="00064860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45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человек (</w:t>
      </w:r>
      <w:r w:rsidR="00064860"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7,9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%) привлекаются </w:t>
      </w:r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по </w:t>
      </w:r>
      <w:proofErr w:type="spellStart"/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неквотируемым</w:t>
      </w:r>
      <w:proofErr w:type="spellEnd"/>
      <w:r w:rsidRPr="00174B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специальностям (должностям).</w:t>
      </w:r>
    </w:p>
    <w:p w:rsidR="00FA2B65" w:rsidRPr="00784C41" w:rsidRDefault="00FA2B65" w:rsidP="00CB79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Переселение соотечественников в Ленинградскую область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 xml:space="preserve">Подпрограмма «Оказание содействия добровольному переселению </w:t>
      </w:r>
    </w:p>
    <w:p w:rsidR="00AB4A3D" w:rsidRPr="00E15DC4" w:rsidRDefault="00AB4A3D" w:rsidP="00AB4A3D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</w:pPr>
      <w:r w:rsidRPr="00E15DC4">
        <w:rPr>
          <w:rFonts w:ascii="Times New Roman" w:eastAsia="Times New Roman" w:hAnsi="Times New Roman" w:cs="Times New Roman"/>
          <w:b/>
          <w:color w:val="002060"/>
          <w:sz w:val="24"/>
          <w:szCs w:val="24"/>
          <w:lang w:eastAsia="ru-RU"/>
        </w:rPr>
        <w:t>в Ленинградскую область соотечественников, проживающих за рубежом»</w:t>
      </w:r>
    </w:p>
    <w:p w:rsidR="00435ECB" w:rsidRPr="00CB7960" w:rsidRDefault="00435ECB" w:rsidP="00225E3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B7960" w:rsidRPr="0075574E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исполнение Указа Президента РФ от 22.06.2006 № 637 «О мерах по оказанию содействия добровольному переселению в Российскую Федерацию соотечественников, проживающих за рубежом» с июля 2015 года реализуется подпрограмма «Оказание содействия добровольному переселению в Ленинградскую область соотечественников, проживающих за рубежом» государственной программы Ленинградской области «Содействие занятости населения Ленинградской области» (далее – подпрограмма).</w:t>
      </w:r>
    </w:p>
    <w:p w:rsidR="00CB7960" w:rsidRPr="0075574E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 подпрограммы - создание благоприятных условий для переселения на территорию Ленинградской области соотечественников, проживающих за рубежом, развитие регионального рынка труда.</w:t>
      </w:r>
    </w:p>
    <w:p w:rsidR="00CB7960" w:rsidRPr="0075574E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Максимальное количество поданных в органы МВД России заявлений на участие </w:t>
      </w:r>
      <w:r w:rsid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подпрограмме зарегистрировано в 2016 году (2015 заявлений). Ежегодно в 2017 и в 2018 годах поступало около 1500 заявлений соотечественников на участие в подпрограмме.</w:t>
      </w:r>
    </w:p>
    <w:p w:rsidR="00CB7960" w:rsidRPr="0075574E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переселяющихся в рамках реализации подпрограммы в Ленинградскую область соотечественников ежегодно увели</w:t>
      </w:r>
      <w:r w:rsidR="0075574E"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чивается: в 2015 году – 328 человек; в 2016 году – 1735 человек; в 2017 году – 2342 человека; в 2018 году – 2483 человека.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Общее количество переселившихся составляет 6888 соотечественников.</w:t>
      </w:r>
    </w:p>
    <w:p w:rsidR="00CB7960" w:rsidRPr="0075574E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то же время благодаря информационной кампании Управления по вопросам миграции </w:t>
      </w:r>
      <w:r w:rsid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МВД России по Санкт-Петербургу и Ленинградской области и комитета по труду и занятости населения Ленинградской области доля согласованных заявлений в 2018 году увеличилась </w:t>
      </w:r>
      <w:r w:rsid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до 71,2% от общего количества рассмотренных заявлений по сравнению с 2017 годом – 59%.</w:t>
      </w:r>
    </w:p>
    <w:p w:rsidR="00CB7960" w:rsidRPr="0075574E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Соотечественники активно пользуются информационным порталом для потенциальных </w:t>
      </w:r>
      <w:r w:rsid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прибывших участников подпрограммы и членов их семьи: </w:t>
      </w:r>
      <w:hyperlink r:id="rId18" w:history="1">
        <w:r w:rsidR="0075574E" w:rsidRPr="0013571F">
          <w:rPr>
            <w:rStyle w:val="af5"/>
            <w:rFonts w:ascii="Times New Roman" w:eastAsia="Times New Roman" w:hAnsi="Times New Roman" w:cs="Times New Roman"/>
            <w:sz w:val="24"/>
            <w:szCs w:val="24"/>
            <w:lang w:eastAsia="ru-RU"/>
          </w:rPr>
          <w:t>www.территориятруда.рф</w:t>
        </w:r>
      </w:hyperlink>
      <w:r w:rsid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или www.tt47.ru, который был разработан в рамках средств, выделенных на реализацию подпрограммы в 2017 году. За </w:t>
      </w:r>
      <w:r w:rsidR="0075574E"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2018 год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зарегистрировано 18933 посещения портала 12243 пользователями.</w:t>
      </w:r>
    </w:p>
    <w:p w:rsidR="00CB7960" w:rsidRPr="0075574E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</w:t>
      </w:r>
      <w:r w:rsidR="0075574E"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у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подведомственными учреждениями комитета предоставлена</w:t>
      </w:r>
      <w:r w:rsid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1331 консультация по вопросам участия в подпрограмме, в том числе 363 консультации проведены совместно с Управлением по вопросам миграции ГУ МВД России </w:t>
      </w:r>
      <w:r w:rsid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Санкт-Петербургу и Ленинградской области.</w:t>
      </w:r>
    </w:p>
    <w:p w:rsidR="00CB7960" w:rsidRPr="0075574E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целью эффективной реализации подпрограммы с начала 2018 года проведены </w:t>
      </w:r>
      <w:r w:rsid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 видеоконференции с участием представителей Управления по вопросам миграции </w:t>
      </w:r>
      <w:r w:rsid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ГУ МВД России по Санкт-Петербургу и Ленинградской области, представительства МВД России за рубежом и службы занятости </w:t>
      </w:r>
      <w:r w:rsid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Ленинградской области с: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Молдовой; </w:t>
      </w:r>
      <w:r w:rsid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Казахстаном;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Украиной;  Таджикистаном.</w:t>
      </w:r>
    </w:p>
    <w:p w:rsidR="00CB7960" w:rsidRPr="0075574E" w:rsidRDefault="0075574E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CB7960"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сентябр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CB7960"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2018 года представители комитета приняли участие в VIII Балтийском форуме соотечественников, который является ежегодной дискуссионной площадкой для членов общественных организаций и экспертных сообществ</w:t>
      </w:r>
      <w:r w:rsidRPr="00755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B7960" w:rsidRPr="00044857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>В 2018 году в рамках мероприятий подпрограммы:</w:t>
      </w:r>
    </w:p>
    <w:p w:rsidR="00CB7960" w:rsidRPr="00044857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обновлен и регулярно дополняется</w:t>
      </w:r>
      <w:proofErr w:type="gramEnd"/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актуальной информацией портал для потенциальных участников и прибывших соотечественников по адресу: </w:t>
      </w:r>
      <w:hyperlink r:id="rId19" w:history="1">
        <w:r w:rsidR="0089192B" w:rsidRPr="0089192B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www.территориятруда.рф</w:t>
        </w:r>
      </w:hyperlink>
      <w:r w:rsidR="008919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www.tt47.ru;</w:t>
      </w:r>
    </w:p>
    <w:p w:rsidR="00CB7960" w:rsidRPr="00044857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разработаны и изданы 6 видов памяток для потенциальных и прибывших участников подпрограммы и членов их семьи (общее количество – 40 000 экз.);</w:t>
      </w:r>
    </w:p>
    <w:p w:rsidR="00CB7960" w:rsidRPr="00044857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 программе «Основы правовых, организационных, социально-экономических знаний, способствующих быстрому включению соотечественников в трудовых и социальные отношения Ленинградской области» прошли 313 соотечественников из числа прибывших участников подпрограммы и членов их семьи.</w:t>
      </w:r>
      <w:proofErr w:type="gramEnd"/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 в рамках обучения соотечественники по необходимости получили необходимую юридическую помощь </w:t>
      </w:r>
      <w:r w:rsidR="006E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психологическую поддержу. </w:t>
      </w:r>
    </w:p>
    <w:p w:rsidR="00CB7960" w:rsidRPr="00044857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2019 году планируется внести в подпрограмму изменения для включения мероприятий по профессиональному обучению прибывших соотечественников с целью повышения </w:t>
      </w:r>
      <w:r w:rsidR="006E21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</w:t>
      </w:r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>их квалификации и оценки соответствия прибывших специалистов утвержденным федеральным профессиональным стандартам.</w:t>
      </w:r>
    </w:p>
    <w:p w:rsidR="00CB7960" w:rsidRPr="00044857" w:rsidRDefault="00CB7960" w:rsidP="00CB796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Также 06.12.2018 на очередном заседании межведомственной комиссии по реализации подпрограммы (</w:t>
      </w:r>
      <w:proofErr w:type="gramStart"/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образована</w:t>
      </w:r>
      <w:proofErr w:type="gramEnd"/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распоряжением Губернатора Ленинградской области от 08.07.2015 </w:t>
      </w:r>
      <w:r w:rsid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</w:t>
      </w:r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>№ 403-рг) было рассмотрено предложение о внесении изменений в порядок согласования заявлений соотечественников на участие в подпрограмме для повышения эффективности подпрограммы и работы терр</w:t>
      </w:r>
      <w:bookmarkStart w:id="2" w:name="_GoBack"/>
      <w:bookmarkEnd w:id="2"/>
      <w:r w:rsidRPr="00044857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иториальных межведомственных комиссий.</w:t>
      </w:r>
    </w:p>
    <w:p w:rsidR="00007BD8" w:rsidRPr="00044857" w:rsidRDefault="00007BD8" w:rsidP="00CB79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007BD8" w:rsidRPr="00044857" w:rsidSect="00132A26">
          <w:headerReference w:type="even" r:id="rId20"/>
          <w:headerReference w:type="default" r:id="rId21"/>
          <w:headerReference w:type="first" r:id="rId22"/>
          <w:pgSz w:w="11906" w:h="16838" w:code="9"/>
          <w:pgMar w:top="1276" w:right="567" w:bottom="709" w:left="1134" w:header="709" w:footer="709" w:gutter="0"/>
          <w:pgNumType w:start="1"/>
          <w:cols w:space="708"/>
          <w:titlePg/>
          <w:docGrid w:linePitch="360"/>
        </w:sectPr>
      </w:pPr>
    </w:p>
    <w:p w:rsidR="00EE5187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5187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608" w:type="dxa"/>
        <w:tblInd w:w="93" w:type="dxa"/>
        <w:tblLook w:val="04A0" w:firstRow="1" w:lastRow="0" w:firstColumn="1" w:lastColumn="0" w:noHBand="0" w:noVBand="1"/>
      </w:tblPr>
      <w:tblGrid>
        <w:gridCol w:w="868"/>
        <w:gridCol w:w="2430"/>
        <w:gridCol w:w="2104"/>
        <w:gridCol w:w="551"/>
        <w:gridCol w:w="1537"/>
        <w:gridCol w:w="1983"/>
        <w:gridCol w:w="1686"/>
        <w:gridCol w:w="1661"/>
        <w:gridCol w:w="1512"/>
        <w:gridCol w:w="276"/>
      </w:tblGrid>
      <w:tr w:rsidR="009D3DF0" w:rsidRPr="009D3DF0" w:rsidTr="006D2363">
        <w:trPr>
          <w:gridAfter w:val="1"/>
          <w:wAfter w:w="276" w:type="dxa"/>
          <w:trHeight w:val="30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B9515B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1</w:t>
            </w:r>
          </w:p>
        </w:tc>
      </w:tr>
      <w:tr w:rsidR="009D3DF0" w:rsidRPr="009D3DF0" w:rsidTr="006D2363">
        <w:trPr>
          <w:gridAfter w:val="1"/>
          <w:wAfter w:w="276" w:type="dxa"/>
          <w:trHeight w:val="302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9D3DF0" w:rsidRPr="009D3DF0" w:rsidTr="006D2363">
        <w:trPr>
          <w:trHeight w:val="337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Показатели, характеризующие изменение ситуации на рынке труда Ленинградской области,</w:t>
            </w:r>
          </w:p>
        </w:tc>
      </w:tr>
      <w:tr w:rsidR="009D3DF0" w:rsidRPr="009D3DF0" w:rsidTr="006D2363">
        <w:trPr>
          <w:trHeight w:val="337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7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муниципальных районов, городского округа  Ленинградской области за 2017-2018 гг.</w:t>
            </w:r>
          </w:p>
        </w:tc>
      </w:tr>
      <w:tr w:rsidR="009D3DF0" w:rsidRPr="009D3DF0" w:rsidTr="00A67712">
        <w:trPr>
          <w:trHeight w:val="355"/>
        </w:trPr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6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265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Ищущие</w:t>
            </w:r>
            <w:proofErr w:type="gramEnd"/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работу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01.01.19  к 01.01.18,               %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A67712" w:rsidRPr="009D3DF0" w:rsidTr="00A67712">
        <w:trPr>
          <w:trHeight w:val="320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712" w:rsidRPr="00D60CE3" w:rsidRDefault="00A67712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712" w:rsidRPr="00D60CE3" w:rsidRDefault="00A67712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4192" w:type="dxa"/>
            <w:gridSpan w:val="3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A67712" w:rsidRPr="00D60CE3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  <w:p w:rsidR="00A67712" w:rsidRPr="00D60CE3" w:rsidRDefault="00A67712" w:rsidP="00A6771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A67712" w:rsidRPr="00D60CE3" w:rsidRDefault="00A67712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 к</w:t>
            </w:r>
          </w:p>
        </w:tc>
        <w:tc>
          <w:tcPr>
            <w:tcW w:w="3347" w:type="dxa"/>
            <w:gridSpan w:val="2"/>
            <w:vMerge w:val="restart"/>
            <w:tcBorders>
              <w:top w:val="single" w:sz="8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hideMark/>
          </w:tcPr>
          <w:p w:rsidR="00A67712" w:rsidRPr="00D60CE3" w:rsidRDefault="00A67712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A67712" w:rsidRPr="009D3DF0" w:rsidRDefault="00A67712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A67712" w:rsidRPr="009D3DF0" w:rsidRDefault="00A67712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20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21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2017 году</w:t>
            </w:r>
          </w:p>
        </w:tc>
        <w:tc>
          <w:tcPr>
            <w:tcW w:w="2088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2018 году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3347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D3DF0" w:rsidRPr="00D60CE3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20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1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F0" w:rsidRPr="00D60CE3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88" w:type="dxa"/>
            <w:gridSpan w:val="2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F0" w:rsidRPr="00D60CE3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68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D60CE3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60CE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5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А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6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2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88,1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92,0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1075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1110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131,2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2191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233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75,2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2982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102,8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2424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92,3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72,9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2960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2934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79,4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1795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1489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97,5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1638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1491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118,9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1295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77,8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107,3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1004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69,2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67,7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1248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855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68,5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1475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1997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135,4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887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867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81,0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741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686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92,6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101,9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1060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1093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103,1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239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97,2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1361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95,7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266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118,8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02"/>
        </w:trPr>
        <w:tc>
          <w:tcPr>
            <w:tcW w:w="8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4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1953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1602</w:t>
            </w:r>
          </w:p>
        </w:tc>
        <w:tc>
          <w:tcPr>
            <w:tcW w:w="1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82,0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1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90,1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20"/>
        </w:trPr>
        <w:tc>
          <w:tcPr>
            <w:tcW w:w="868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4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2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1316</w:t>
            </w:r>
          </w:p>
        </w:tc>
        <w:tc>
          <w:tcPr>
            <w:tcW w:w="208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1393</w:t>
            </w:r>
          </w:p>
        </w:tc>
        <w:tc>
          <w:tcPr>
            <w:tcW w:w="1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105,9</w:t>
            </w:r>
          </w:p>
        </w:tc>
        <w:tc>
          <w:tcPr>
            <w:tcW w:w="1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318</w:t>
            </w:r>
          </w:p>
        </w:tc>
        <w:tc>
          <w:tcPr>
            <w:tcW w:w="151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158,2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9D3DF0" w:rsidRPr="009D3DF0" w:rsidTr="00A67712">
        <w:trPr>
          <w:trHeight w:val="320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3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210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28745</w:t>
            </w:r>
          </w:p>
        </w:tc>
        <w:tc>
          <w:tcPr>
            <w:tcW w:w="2088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26590</w:t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92,5</w:t>
            </w:r>
          </w:p>
        </w:tc>
        <w:tc>
          <w:tcPr>
            <w:tcW w:w="168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4739</w:t>
            </w:r>
          </w:p>
        </w:tc>
        <w:tc>
          <w:tcPr>
            <w:tcW w:w="166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4589</w:t>
            </w:r>
          </w:p>
        </w:tc>
        <w:tc>
          <w:tcPr>
            <w:tcW w:w="15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D3DF0" w:rsidRPr="00A67712" w:rsidRDefault="009D3DF0" w:rsidP="009D3D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6771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96,8</w:t>
            </w:r>
          </w:p>
        </w:tc>
        <w:tc>
          <w:tcPr>
            <w:tcW w:w="276" w:type="dxa"/>
            <w:vAlign w:val="center"/>
            <w:hideMark/>
          </w:tcPr>
          <w:p w:rsidR="009D3DF0" w:rsidRPr="009D3DF0" w:rsidRDefault="009D3DF0" w:rsidP="009D3D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EE5187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tbl>
      <w:tblPr>
        <w:tblpPr w:leftFromText="180" w:rightFromText="180" w:horzAnchor="margin" w:tblpY="586"/>
        <w:tblW w:w="15228" w:type="dxa"/>
        <w:tblLook w:val="04A0" w:firstRow="1" w:lastRow="0" w:firstColumn="1" w:lastColumn="0" w:noHBand="0" w:noVBand="1"/>
      </w:tblPr>
      <w:tblGrid>
        <w:gridCol w:w="700"/>
        <w:gridCol w:w="2576"/>
        <w:gridCol w:w="726"/>
        <w:gridCol w:w="975"/>
        <w:gridCol w:w="1842"/>
        <w:gridCol w:w="1801"/>
        <w:gridCol w:w="276"/>
        <w:gridCol w:w="1796"/>
        <w:gridCol w:w="2126"/>
        <w:gridCol w:w="2410"/>
      </w:tblGrid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2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B9515B" w:rsidRPr="00B9515B" w:rsidTr="00045AA2">
        <w:trPr>
          <w:trHeight w:val="270"/>
        </w:trPr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7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92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15B" w:rsidRPr="00B9515B" w:rsidTr="00045AA2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72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Arial" w:eastAsia="Times New Roman" w:hAnsi="Arial" w:cs="Arial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Безработные</w:t>
            </w:r>
          </w:p>
        </w:tc>
        <w:tc>
          <w:tcPr>
            <w:tcW w:w="2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92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01.01.19  к</w:t>
            </w:r>
          </w:p>
        </w:tc>
      </w:tr>
      <w:tr w:rsidR="00B9515B" w:rsidRPr="00B9515B" w:rsidTr="00045AA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543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Поставлено на учет, чел.</w:t>
            </w:r>
          </w:p>
        </w:tc>
        <w:tc>
          <w:tcPr>
            <w:tcW w:w="180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к 2017, %</w:t>
            </w:r>
          </w:p>
        </w:tc>
        <w:tc>
          <w:tcPr>
            <w:tcW w:w="4198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Состоит на учете, чел.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01.01.18,</w:t>
            </w:r>
          </w:p>
        </w:tc>
      </w:tr>
      <w:tr w:rsidR="00B9515B" w:rsidRPr="00B9515B" w:rsidTr="00045AA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701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2017 году</w:t>
            </w:r>
          </w:p>
        </w:tc>
        <w:tc>
          <w:tcPr>
            <w:tcW w:w="184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2018 году</w:t>
            </w: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98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</w:tr>
      <w:tr w:rsidR="00B9515B" w:rsidRPr="00B9515B" w:rsidTr="00045AA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0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2126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9515B" w:rsidRPr="00B9515B" w:rsidTr="00045AA2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677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91,1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107,5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126,3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85,1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888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288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648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83,1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75,8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97,8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72,0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445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111,0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124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125,0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70,1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81,1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309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67,6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149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71,1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60,8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57,3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100,6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257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261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101,6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387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90,6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93,8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541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90,9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207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87,7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284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109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96,5</w:t>
            </w:r>
          </w:p>
        </w:tc>
      </w:tr>
      <w:tr w:rsidR="00B9515B" w:rsidRPr="00B9515B" w:rsidTr="00045AA2">
        <w:trPr>
          <w:trHeight w:val="255"/>
        </w:trPr>
        <w:tc>
          <w:tcPr>
            <w:tcW w:w="7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515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543</w:t>
            </w:r>
          </w:p>
        </w:tc>
        <w:tc>
          <w:tcPr>
            <w:tcW w:w="1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105,4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222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98,2</w:t>
            </w:r>
          </w:p>
        </w:tc>
      </w:tr>
      <w:tr w:rsidR="00B9515B" w:rsidRPr="00B9515B" w:rsidTr="00045AA2">
        <w:trPr>
          <w:trHeight w:val="270"/>
        </w:trPr>
        <w:tc>
          <w:tcPr>
            <w:tcW w:w="7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18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103,3</w:t>
            </w:r>
          </w:p>
        </w:tc>
        <w:tc>
          <w:tcPr>
            <w:tcW w:w="207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161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121,1</w:t>
            </w:r>
          </w:p>
        </w:tc>
      </w:tr>
      <w:tr w:rsidR="00B9515B" w:rsidRPr="00B9515B" w:rsidTr="00045AA2">
        <w:trPr>
          <w:trHeight w:val="270"/>
        </w:trPr>
        <w:tc>
          <w:tcPr>
            <w:tcW w:w="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7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9672</w:t>
            </w:r>
          </w:p>
        </w:tc>
        <w:tc>
          <w:tcPr>
            <w:tcW w:w="184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8780</w:t>
            </w:r>
          </w:p>
        </w:tc>
        <w:tc>
          <w:tcPr>
            <w:tcW w:w="180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90,8</w:t>
            </w:r>
          </w:p>
        </w:tc>
        <w:tc>
          <w:tcPr>
            <w:tcW w:w="2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3456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3050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88,3</w:t>
            </w:r>
          </w:p>
        </w:tc>
      </w:tr>
    </w:tbl>
    <w:p w:rsidR="00EE5187" w:rsidRPr="00500642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EE5187" w:rsidRPr="00500642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EE5187" w:rsidRPr="00500642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EE5187" w:rsidRPr="00500642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EE5187" w:rsidRPr="00500642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lang w:eastAsia="ru-RU"/>
        </w:rPr>
      </w:pPr>
    </w:p>
    <w:p w:rsidR="00EE5187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EE5187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EE5187" w:rsidRPr="00500642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tbl>
      <w:tblPr>
        <w:tblpPr w:leftFromText="180" w:rightFromText="180" w:vertAnchor="page" w:horzAnchor="margin" w:tblpY="1792"/>
        <w:tblW w:w="14899" w:type="dxa"/>
        <w:tblLook w:val="04A0" w:firstRow="1" w:lastRow="0" w:firstColumn="1" w:lastColumn="0" w:noHBand="0" w:noVBand="1"/>
      </w:tblPr>
      <w:tblGrid>
        <w:gridCol w:w="600"/>
        <w:gridCol w:w="2817"/>
        <w:gridCol w:w="1363"/>
        <w:gridCol w:w="622"/>
        <w:gridCol w:w="1843"/>
        <w:gridCol w:w="2516"/>
        <w:gridCol w:w="1539"/>
        <w:gridCol w:w="481"/>
        <w:gridCol w:w="3118"/>
      </w:tblGrid>
      <w:tr w:rsidR="00B9515B" w:rsidRPr="00B9515B" w:rsidTr="00045AA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15B" w:rsidRPr="00B9515B" w:rsidTr="00045AA2">
        <w:trPr>
          <w:trHeight w:val="255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045AA2" w:rsidP="00045AA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3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136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465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Трудоустроено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39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599" w:type="dxa"/>
            <w:gridSpan w:val="2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</w:tr>
      <w:tr w:rsidR="00B9515B" w:rsidRPr="00B9515B" w:rsidTr="00045AA2">
        <w:trPr>
          <w:trHeight w:val="255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3828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всего, чел. </w:t>
            </w:r>
          </w:p>
        </w:tc>
        <w:tc>
          <w:tcPr>
            <w:tcW w:w="251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2018 год к </w:t>
            </w: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2017 года, %</w:t>
            </w:r>
          </w:p>
        </w:tc>
        <w:tc>
          <w:tcPr>
            <w:tcW w:w="5138" w:type="dxa"/>
            <w:gridSpan w:val="3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Отношение </w:t>
            </w:r>
            <w:proofErr w:type="gramStart"/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трудоустроенных</w:t>
            </w:r>
            <w:proofErr w:type="gramEnd"/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 ищущим работу гражданам за,                                                                         %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2017 году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 2018 году</w:t>
            </w:r>
          </w:p>
        </w:tc>
        <w:tc>
          <w:tcPr>
            <w:tcW w:w="2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38" w:type="dxa"/>
            <w:gridSpan w:val="3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1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2017 год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2018 год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A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1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2020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58,2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57,1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90,0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45,4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1868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71,4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77,2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2279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76,8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59,8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1835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1840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100,3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82,2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2120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94,7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1141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63,6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61,6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876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58,8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684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69,1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67,9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68,8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60,6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63,1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74,0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915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146,4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67,1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531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89,4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67,0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61,2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553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97,7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76,4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80,6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104,7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58,1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925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92,8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73,3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8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850</w:t>
            </w:r>
          </w:p>
        </w:tc>
        <w:tc>
          <w:tcPr>
            <w:tcW w:w="2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60,4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53,1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1038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1007</w:t>
            </w:r>
          </w:p>
        </w:tc>
        <w:tc>
          <w:tcPr>
            <w:tcW w:w="251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97,0</w:t>
            </w:r>
          </w:p>
        </w:tc>
        <w:tc>
          <w:tcPr>
            <w:tcW w:w="2020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311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72,3</w:t>
            </w:r>
          </w:p>
        </w:tc>
      </w:tr>
      <w:tr w:rsidR="00B9515B" w:rsidRPr="00B9515B" w:rsidTr="00045AA2">
        <w:trPr>
          <w:trHeight w:val="270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B9515B" w:rsidRPr="00B9515B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9515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985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20652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17604</w:t>
            </w:r>
          </w:p>
        </w:tc>
        <w:tc>
          <w:tcPr>
            <w:tcW w:w="251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85,2</w:t>
            </w:r>
          </w:p>
        </w:tc>
        <w:tc>
          <w:tcPr>
            <w:tcW w:w="20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71,8</w:t>
            </w:r>
          </w:p>
        </w:tc>
        <w:tc>
          <w:tcPr>
            <w:tcW w:w="31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15B" w:rsidRPr="00045AA2" w:rsidRDefault="00B9515B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66,2</w:t>
            </w:r>
          </w:p>
        </w:tc>
      </w:tr>
    </w:tbl>
    <w:p w:rsidR="00EE5187" w:rsidRPr="00500642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70C0"/>
          <w:sz w:val="24"/>
          <w:szCs w:val="24"/>
          <w:lang w:eastAsia="ru-RU"/>
        </w:rPr>
      </w:pPr>
    </w:p>
    <w:p w:rsidR="00EE5187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A2" w:rsidRDefault="00045AA2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A2" w:rsidRDefault="00045AA2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A2" w:rsidRPr="00AB4A3D" w:rsidRDefault="00045AA2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5187" w:rsidRDefault="00EE5187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A2" w:rsidRDefault="00045AA2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A2" w:rsidRDefault="00045AA2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045AA2" w:rsidRDefault="00045AA2" w:rsidP="00EE5187">
      <w:pPr>
        <w:spacing w:after="0" w:line="240" w:lineRule="auto"/>
        <w:rPr>
          <w:rFonts w:ascii="Times New Roman" w:eastAsia="Times New Roman" w:hAnsi="Times New Roman" w:cs="Times New Roman"/>
          <w:b/>
          <w:bCs/>
          <w:lang w:eastAsia="ru-RU"/>
        </w:rPr>
      </w:pPr>
    </w:p>
    <w:p w:rsidR="00EE5187" w:rsidRDefault="00EE5187" w:rsidP="00EE5187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E5187" w:rsidRDefault="00EE5187" w:rsidP="00EE51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5359" w:type="dxa"/>
        <w:tblInd w:w="93" w:type="dxa"/>
        <w:tblLook w:val="04A0" w:firstRow="1" w:lastRow="0" w:firstColumn="1" w:lastColumn="0" w:noHBand="0" w:noVBand="1"/>
      </w:tblPr>
      <w:tblGrid>
        <w:gridCol w:w="573"/>
        <w:gridCol w:w="2983"/>
        <w:gridCol w:w="380"/>
        <w:gridCol w:w="1324"/>
        <w:gridCol w:w="441"/>
        <w:gridCol w:w="1118"/>
        <w:gridCol w:w="1724"/>
        <w:gridCol w:w="304"/>
        <w:gridCol w:w="1658"/>
        <w:gridCol w:w="207"/>
        <w:gridCol w:w="1494"/>
        <w:gridCol w:w="2917"/>
        <w:gridCol w:w="236"/>
      </w:tblGrid>
      <w:tr w:rsidR="00045AA2" w:rsidRPr="00045AA2" w:rsidTr="00045AA2">
        <w:trPr>
          <w:trHeight w:val="255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DE5AB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Таблица 4</w:t>
            </w:r>
          </w:p>
        </w:tc>
      </w:tr>
      <w:tr w:rsidR="00045AA2" w:rsidRPr="00045AA2" w:rsidTr="00045AA2">
        <w:trPr>
          <w:trHeight w:val="30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  <w:tr w:rsidR="00045AA2" w:rsidRPr="00045AA2" w:rsidTr="00045AA2">
        <w:trPr>
          <w:trHeight w:val="270"/>
        </w:trPr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8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46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045AA2" w:rsidRPr="00045AA2" w:rsidTr="00045AA2">
        <w:trPr>
          <w:gridAfter w:val="1"/>
          <w:wAfter w:w="236" w:type="dxa"/>
          <w:trHeight w:val="27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Муниципальные</w:t>
            </w:r>
          </w:p>
        </w:tc>
        <w:tc>
          <w:tcPr>
            <w:tcW w:w="4987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Наличие свободных рабочих мест, ед.</w:t>
            </w:r>
          </w:p>
        </w:tc>
        <w:tc>
          <w:tcPr>
            <w:tcW w:w="6580" w:type="dxa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Уровень </w:t>
            </w:r>
            <w:proofErr w:type="spellStart"/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регистриремой</w:t>
            </w:r>
            <w:proofErr w:type="spellEnd"/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безработицы, %</w:t>
            </w:r>
          </w:p>
        </w:tc>
      </w:tr>
      <w:tr w:rsidR="00045AA2" w:rsidRPr="00045AA2" w:rsidTr="00DE5AB1">
        <w:trPr>
          <w:gridAfter w:val="1"/>
          <w:wAfter w:w="236" w:type="dxa"/>
          <w:trHeight w:val="48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районы,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01.01.19 к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увелич</w:t>
            </w:r>
            <w:proofErr w:type="spellEnd"/>
            <w:proofErr w:type="gramStart"/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.(</w:t>
            </w:r>
            <w:proofErr w:type="gramEnd"/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+), </w:t>
            </w: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br/>
              <w:t>уменьш. (-) на пункты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городской округ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01.01.18, 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DE5AB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 01.01.19</w:t>
            </w:r>
          </w:p>
        </w:tc>
        <w:tc>
          <w:tcPr>
            <w:tcW w:w="2917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045AA2" w:rsidRPr="00045AA2" w:rsidTr="00DE5AB1">
        <w:trPr>
          <w:gridAfter w:val="1"/>
          <w:wAfter w:w="236" w:type="dxa"/>
          <w:trHeight w:val="27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4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962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01.01.19-01.01.18</w:t>
            </w:r>
          </w:p>
        </w:tc>
      </w:tr>
      <w:tr w:rsidR="00045AA2" w:rsidRPr="00045AA2" w:rsidTr="00DE5AB1">
        <w:trPr>
          <w:gridAfter w:val="1"/>
          <w:wAfter w:w="236" w:type="dxa"/>
          <w:trHeight w:val="27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Бокситогорский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452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75,7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0,72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-0,13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Волосовский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417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125,6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0,86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Волховский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74,8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Всеволожский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4022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101,1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Выборгский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1073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59,0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Гатчинский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2176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1871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86,0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-0,07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Кингисеппский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734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118,2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-0,12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Киришский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99,2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0,08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172,0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0,18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-0,04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Лодейнопольский</w:t>
            </w:r>
            <w:proofErr w:type="spellEnd"/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263,1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0,62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-0,25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Ломоносовский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848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189,7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0,22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0,13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-0,09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Лужский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864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136,5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Подпорожский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67,5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0,84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0,64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-0,20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Приозерский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214,2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0,28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Сланцевский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139,1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1,01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0,90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-0,11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Сосновоборский</w:t>
            </w:r>
            <w:proofErr w:type="spellEnd"/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г.о</w:t>
            </w:r>
            <w:proofErr w:type="spellEnd"/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1660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123,4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0,29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-0,01</w:t>
            </w:r>
          </w:p>
        </w:tc>
      </w:tr>
      <w:tr w:rsidR="00045AA2" w:rsidRPr="00045AA2" w:rsidTr="00DE5AB1">
        <w:trPr>
          <w:gridAfter w:val="1"/>
          <w:wAfter w:w="236" w:type="dxa"/>
          <w:trHeight w:val="255"/>
        </w:trPr>
        <w:tc>
          <w:tcPr>
            <w:tcW w:w="57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98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Тихвинский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1229</w:t>
            </w:r>
          </w:p>
        </w:tc>
        <w:tc>
          <w:tcPr>
            <w:tcW w:w="1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116,7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0,55</w:t>
            </w:r>
          </w:p>
        </w:tc>
        <w:tc>
          <w:tcPr>
            <w:tcW w:w="29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</w:t>
            </w:r>
          </w:p>
        </w:tc>
      </w:tr>
      <w:tr w:rsidR="00045AA2" w:rsidRPr="00045AA2" w:rsidTr="00DE5AB1">
        <w:trPr>
          <w:gridAfter w:val="1"/>
          <w:wAfter w:w="236" w:type="dxa"/>
          <w:trHeight w:val="270"/>
        </w:trPr>
        <w:tc>
          <w:tcPr>
            <w:tcW w:w="57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Тосненский </w:t>
            </w:r>
          </w:p>
        </w:tc>
        <w:tc>
          <w:tcPr>
            <w:tcW w:w="1704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2245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1771</w:t>
            </w:r>
          </w:p>
        </w:tc>
        <w:tc>
          <w:tcPr>
            <w:tcW w:w="17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78,9</w:t>
            </w:r>
          </w:p>
        </w:tc>
        <w:tc>
          <w:tcPr>
            <w:tcW w:w="196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0,17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0,21</w:t>
            </w:r>
          </w:p>
        </w:tc>
        <w:tc>
          <w:tcPr>
            <w:tcW w:w="29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0,04</w:t>
            </w:r>
          </w:p>
        </w:tc>
      </w:tr>
      <w:tr w:rsidR="00045AA2" w:rsidRPr="00045AA2" w:rsidTr="00DE5AB1">
        <w:trPr>
          <w:gridAfter w:val="1"/>
          <w:wAfter w:w="236" w:type="dxa"/>
          <w:trHeight w:val="270"/>
        </w:trPr>
        <w:tc>
          <w:tcPr>
            <w:tcW w:w="5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83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по области</w:t>
            </w:r>
          </w:p>
        </w:tc>
        <w:tc>
          <w:tcPr>
            <w:tcW w:w="1704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18683</w:t>
            </w:r>
          </w:p>
        </w:tc>
        <w:tc>
          <w:tcPr>
            <w:tcW w:w="155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19315</w:t>
            </w:r>
          </w:p>
        </w:tc>
        <w:tc>
          <w:tcPr>
            <w:tcW w:w="172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103,4</w:t>
            </w:r>
          </w:p>
        </w:tc>
        <w:tc>
          <w:tcPr>
            <w:tcW w:w="196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0,35</w:t>
            </w:r>
          </w:p>
        </w:tc>
        <w:tc>
          <w:tcPr>
            <w:tcW w:w="1701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0,30</w:t>
            </w:r>
          </w:p>
        </w:tc>
        <w:tc>
          <w:tcPr>
            <w:tcW w:w="29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45AA2" w:rsidRPr="00045AA2" w:rsidRDefault="00045AA2" w:rsidP="00045A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45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-0,05</w:t>
            </w:r>
          </w:p>
        </w:tc>
      </w:tr>
    </w:tbl>
    <w:p w:rsidR="00EE5187" w:rsidRDefault="00EE5187" w:rsidP="00EE518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E36F67" w:rsidRDefault="00E36F67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4CA5" w:rsidRDefault="00214CA5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214CA5" w:rsidRDefault="00DE5AB1" w:rsidP="00DB59BB">
      <w:pPr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9250045" cy="6379845"/>
            <wp:effectExtent l="0" t="0" r="8255" b="1905"/>
            <wp:docPr id="3" name="Рисунок 3" descr="C:\Users\lyd_anl\Desktop\скрин\Скриншот 23-01-2019 14415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yd_anl\Desktop\скрин\Скриншот 23-01-2019 144153.png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0045" cy="6379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D5A59" w:rsidRDefault="00FD5A59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F07734" w:rsidRDefault="00F07734" w:rsidP="00E36F67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084096" w:rsidRPr="00F35072" w:rsidRDefault="00DE5AB1">
      <w:pPr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9448083" cy="6262577"/>
            <wp:effectExtent l="0" t="0" r="1270" b="5080"/>
            <wp:docPr id="6" name="Рисунок 6" descr="C:\Users\lyd_anl\Desktop\Екатерина\АНАЛИЗ\2018\Анализ за 2018\карта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yd_anl\Desktop\Екатерина\АНАЛИЗ\2018\Анализ за 2018\карта.png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48425" cy="6262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84096" w:rsidRPr="00F35072" w:rsidSect="008A44FD">
      <w:pgSz w:w="16838" w:h="11906" w:orient="landscape"/>
      <w:pgMar w:top="709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FD1" w:rsidRDefault="00D52FD1">
      <w:pPr>
        <w:spacing w:after="0" w:line="240" w:lineRule="auto"/>
      </w:pPr>
      <w:r>
        <w:separator/>
      </w:r>
    </w:p>
  </w:endnote>
  <w:endnote w:type="continuationSeparator" w:id="0">
    <w:p w:rsidR="00D52FD1" w:rsidRDefault="00D52FD1">
      <w:pPr>
        <w:spacing w:after="0" w:line="240" w:lineRule="auto"/>
      </w:pPr>
      <w:r>
        <w:continuationSeparator/>
      </w:r>
    </w:p>
  </w:endnote>
  <w:endnote w:type="continuationNotice" w:id="1">
    <w:p w:rsidR="00D52FD1" w:rsidRDefault="00D52FD1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FD1" w:rsidRDefault="00D52FD1">
      <w:pPr>
        <w:spacing w:after="0" w:line="240" w:lineRule="auto"/>
      </w:pPr>
      <w:r>
        <w:separator/>
      </w:r>
    </w:p>
  </w:footnote>
  <w:footnote w:type="continuationSeparator" w:id="0">
    <w:p w:rsidR="00D52FD1" w:rsidRDefault="00D52FD1">
      <w:pPr>
        <w:spacing w:after="0" w:line="240" w:lineRule="auto"/>
      </w:pPr>
      <w:r>
        <w:continuationSeparator/>
      </w:r>
    </w:p>
  </w:footnote>
  <w:footnote w:type="continuationNotice" w:id="1">
    <w:p w:rsidR="00D52FD1" w:rsidRDefault="00D52FD1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D1" w:rsidRDefault="00D52FD1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D52FD1" w:rsidRDefault="00D52FD1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D1" w:rsidRDefault="00D52FD1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4A536C">
      <w:rPr>
        <w:noProof/>
      </w:rPr>
      <w:t>24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2FD1" w:rsidRDefault="00D52FD1" w:rsidP="00E03812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54B59"/>
    <w:multiLevelType w:val="hybridMultilevel"/>
    <w:tmpl w:val="D8409176"/>
    <w:lvl w:ilvl="0" w:tplc="23DC1C08">
      <w:start w:val="1"/>
      <w:numFmt w:val="decimal"/>
      <w:lvlText w:val="%1."/>
      <w:lvlJc w:val="left"/>
      <w:pPr>
        <w:tabs>
          <w:tab w:val="num" w:pos="1680"/>
        </w:tabs>
        <w:ind w:left="168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93F5A25"/>
    <w:multiLevelType w:val="hybridMultilevel"/>
    <w:tmpl w:val="EBB2D0BC"/>
    <w:lvl w:ilvl="0" w:tplc="DF02F39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">
    <w:nsid w:val="0A8E0FA9"/>
    <w:multiLevelType w:val="hybridMultilevel"/>
    <w:tmpl w:val="0F08FA7C"/>
    <w:lvl w:ilvl="0" w:tplc="D456902A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">
    <w:nsid w:val="0B5B61B8"/>
    <w:multiLevelType w:val="hybridMultilevel"/>
    <w:tmpl w:val="FFCCFEA4"/>
    <w:lvl w:ilvl="0" w:tplc="9138ACD6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0DB452C9"/>
    <w:multiLevelType w:val="hybridMultilevel"/>
    <w:tmpl w:val="636A37EA"/>
    <w:lvl w:ilvl="0" w:tplc="E48208A0"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5A17F49"/>
    <w:multiLevelType w:val="hybridMultilevel"/>
    <w:tmpl w:val="ED14CE90"/>
    <w:lvl w:ilvl="0" w:tplc="21EA7B20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15BC73E2"/>
    <w:multiLevelType w:val="hybridMultilevel"/>
    <w:tmpl w:val="EB3C1EFC"/>
    <w:lvl w:ilvl="0" w:tplc="041C05E2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7">
    <w:nsid w:val="1C813B99"/>
    <w:multiLevelType w:val="hybridMultilevel"/>
    <w:tmpl w:val="2BC460B6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F35FB"/>
    <w:multiLevelType w:val="hybridMultilevel"/>
    <w:tmpl w:val="00A03A86"/>
    <w:lvl w:ilvl="0" w:tplc="2AF8CF9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9A065146">
      <w:start w:val="1"/>
      <w:numFmt w:val="bullet"/>
      <w:lvlText w:val="-"/>
      <w:lvlJc w:val="left"/>
      <w:pPr>
        <w:tabs>
          <w:tab w:val="num" w:pos="1788"/>
        </w:tabs>
        <w:ind w:left="1788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E072C04"/>
    <w:multiLevelType w:val="hybridMultilevel"/>
    <w:tmpl w:val="C22EF12C"/>
    <w:lvl w:ilvl="0" w:tplc="5A1409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0">
    <w:nsid w:val="1E1D03E6"/>
    <w:multiLevelType w:val="hybridMultilevel"/>
    <w:tmpl w:val="3648DEBA"/>
    <w:lvl w:ilvl="0" w:tplc="8828015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1E322A8E"/>
    <w:multiLevelType w:val="hybridMultilevel"/>
    <w:tmpl w:val="8BB2ACEA"/>
    <w:lvl w:ilvl="0" w:tplc="32E4DA7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2">
    <w:nsid w:val="1E6D7990"/>
    <w:multiLevelType w:val="hybridMultilevel"/>
    <w:tmpl w:val="9CF8530A"/>
    <w:lvl w:ilvl="0" w:tplc="EAA44DF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3">
    <w:nsid w:val="1FCA49D7"/>
    <w:multiLevelType w:val="hybridMultilevel"/>
    <w:tmpl w:val="C6820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0087D8E"/>
    <w:multiLevelType w:val="hybridMultilevel"/>
    <w:tmpl w:val="3484F582"/>
    <w:lvl w:ilvl="0" w:tplc="CAB07B42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5">
    <w:nsid w:val="30D51B49"/>
    <w:multiLevelType w:val="hybridMultilevel"/>
    <w:tmpl w:val="AAC8666A"/>
    <w:lvl w:ilvl="0" w:tplc="440E5978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6">
    <w:nsid w:val="33C13068"/>
    <w:multiLevelType w:val="hybridMultilevel"/>
    <w:tmpl w:val="C246698A"/>
    <w:lvl w:ilvl="0" w:tplc="76A05942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7">
    <w:nsid w:val="351700BB"/>
    <w:multiLevelType w:val="hybridMultilevel"/>
    <w:tmpl w:val="3C9A4C9A"/>
    <w:lvl w:ilvl="0" w:tplc="53CE8C34">
      <w:start w:val="1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8">
    <w:nsid w:val="3BA2043E"/>
    <w:multiLevelType w:val="hybridMultilevel"/>
    <w:tmpl w:val="4CF6E942"/>
    <w:lvl w:ilvl="0" w:tplc="B34CEF0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9">
    <w:nsid w:val="3EAA4F2F"/>
    <w:multiLevelType w:val="hybridMultilevel"/>
    <w:tmpl w:val="C0FE7F52"/>
    <w:lvl w:ilvl="0" w:tplc="060EBD74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3FD33467"/>
    <w:multiLevelType w:val="hybridMultilevel"/>
    <w:tmpl w:val="63485786"/>
    <w:lvl w:ilvl="0" w:tplc="A3521BFE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0DD10F4"/>
    <w:multiLevelType w:val="hybridMultilevel"/>
    <w:tmpl w:val="7794EFEA"/>
    <w:lvl w:ilvl="0" w:tplc="4F108952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43B5B6F"/>
    <w:multiLevelType w:val="hybridMultilevel"/>
    <w:tmpl w:val="33F47A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47C13A7"/>
    <w:multiLevelType w:val="hybridMultilevel"/>
    <w:tmpl w:val="610A4D4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4">
    <w:nsid w:val="46D814C4"/>
    <w:multiLevelType w:val="hybridMultilevel"/>
    <w:tmpl w:val="D048D6E0"/>
    <w:lvl w:ilvl="0" w:tplc="71B8013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5">
    <w:nsid w:val="48563E0D"/>
    <w:multiLevelType w:val="hybridMultilevel"/>
    <w:tmpl w:val="C32E5316"/>
    <w:lvl w:ilvl="0" w:tplc="2CECE47A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6">
    <w:nsid w:val="4B483EE7"/>
    <w:multiLevelType w:val="hybridMultilevel"/>
    <w:tmpl w:val="B1A46752"/>
    <w:lvl w:ilvl="0" w:tplc="EC7A9A6C">
      <w:start w:val="1448"/>
      <w:numFmt w:val="bullet"/>
      <w:lvlText w:val="-"/>
      <w:lvlJc w:val="left"/>
      <w:pPr>
        <w:tabs>
          <w:tab w:val="num" w:pos="1635"/>
        </w:tabs>
        <w:ind w:left="1635" w:hanging="93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7">
    <w:nsid w:val="4D0621EB"/>
    <w:multiLevelType w:val="hybridMultilevel"/>
    <w:tmpl w:val="80B2BF14"/>
    <w:lvl w:ilvl="0" w:tplc="094E3F3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8">
    <w:nsid w:val="4DEF067D"/>
    <w:multiLevelType w:val="hybridMultilevel"/>
    <w:tmpl w:val="6406C7D2"/>
    <w:lvl w:ilvl="0" w:tplc="64DA6B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9">
    <w:nsid w:val="4E7A5E4C"/>
    <w:multiLevelType w:val="hybridMultilevel"/>
    <w:tmpl w:val="4E4E704C"/>
    <w:lvl w:ilvl="0" w:tplc="79400208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500E7D7E"/>
    <w:multiLevelType w:val="hybridMultilevel"/>
    <w:tmpl w:val="190C4DBC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D1304A"/>
    <w:multiLevelType w:val="hybridMultilevel"/>
    <w:tmpl w:val="08784E20"/>
    <w:lvl w:ilvl="0" w:tplc="5FAE081E">
      <w:start w:val="1"/>
      <w:numFmt w:val="bullet"/>
      <w:lvlText w:val=""/>
      <w:lvlJc w:val="left"/>
      <w:pPr>
        <w:ind w:left="1920" w:hanging="360"/>
      </w:pPr>
      <w:rPr>
        <w:rFonts w:ascii="Symbol" w:hAnsi="Symbol" w:hint="default"/>
        <w:color w:val="17365D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5B30017B"/>
    <w:multiLevelType w:val="hybridMultilevel"/>
    <w:tmpl w:val="3DEE5EE2"/>
    <w:lvl w:ilvl="0" w:tplc="A5EE47A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3">
    <w:nsid w:val="61FC50E9"/>
    <w:multiLevelType w:val="hybridMultilevel"/>
    <w:tmpl w:val="CDF0096E"/>
    <w:lvl w:ilvl="0" w:tplc="A210F05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4">
    <w:nsid w:val="62047CC7"/>
    <w:multiLevelType w:val="hybridMultilevel"/>
    <w:tmpl w:val="32AC473E"/>
    <w:lvl w:ilvl="0" w:tplc="C3926E70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5">
    <w:nsid w:val="627B5C1A"/>
    <w:multiLevelType w:val="hybridMultilevel"/>
    <w:tmpl w:val="71684790"/>
    <w:lvl w:ilvl="0" w:tplc="BC349772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6">
    <w:nsid w:val="64E0213A"/>
    <w:multiLevelType w:val="hybridMultilevel"/>
    <w:tmpl w:val="34700928"/>
    <w:lvl w:ilvl="0" w:tplc="81423324">
      <w:start w:val="9"/>
      <w:numFmt w:val="bullet"/>
      <w:lvlText w:val="-"/>
      <w:lvlJc w:val="left"/>
      <w:pPr>
        <w:tabs>
          <w:tab w:val="num" w:pos="1455"/>
        </w:tabs>
        <w:ind w:left="1455" w:hanging="75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37">
    <w:nsid w:val="6B2358EA"/>
    <w:multiLevelType w:val="hybridMultilevel"/>
    <w:tmpl w:val="EB167078"/>
    <w:lvl w:ilvl="0" w:tplc="456E0722">
      <w:start w:val="1448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8">
    <w:nsid w:val="6C9264DA"/>
    <w:multiLevelType w:val="hybridMultilevel"/>
    <w:tmpl w:val="BA9CA50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2320A6"/>
    <w:multiLevelType w:val="hybridMultilevel"/>
    <w:tmpl w:val="E0A4988C"/>
    <w:lvl w:ilvl="0" w:tplc="E5C42ACA">
      <w:numFmt w:val="bullet"/>
      <w:lvlText w:val=""/>
      <w:lvlJc w:val="left"/>
      <w:pPr>
        <w:tabs>
          <w:tab w:val="num" w:pos="1743"/>
        </w:tabs>
        <w:ind w:left="1743" w:hanging="1035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0">
    <w:nsid w:val="6FAF6502"/>
    <w:multiLevelType w:val="hybridMultilevel"/>
    <w:tmpl w:val="57605572"/>
    <w:lvl w:ilvl="0" w:tplc="CA581F1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1">
    <w:nsid w:val="75477DB3"/>
    <w:multiLevelType w:val="hybridMultilevel"/>
    <w:tmpl w:val="1A047562"/>
    <w:lvl w:ilvl="0" w:tplc="AAFAC650">
      <w:start w:val="1"/>
      <w:numFmt w:val="bullet"/>
      <w:lvlText w:val="‒"/>
      <w:lvlJc w:val="left"/>
      <w:pPr>
        <w:ind w:left="720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95725B"/>
    <w:multiLevelType w:val="hybridMultilevel"/>
    <w:tmpl w:val="1ADA9BCE"/>
    <w:lvl w:ilvl="0" w:tplc="83EECF3E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3">
    <w:nsid w:val="7EC93C28"/>
    <w:multiLevelType w:val="hybridMultilevel"/>
    <w:tmpl w:val="1C74DAD6"/>
    <w:lvl w:ilvl="0" w:tplc="F90E5A3C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8"/>
  </w:num>
  <w:num w:numId="4">
    <w:abstractNumId w:val="19"/>
  </w:num>
  <w:num w:numId="5">
    <w:abstractNumId w:val="36"/>
  </w:num>
  <w:num w:numId="6">
    <w:abstractNumId w:val="29"/>
  </w:num>
  <w:num w:numId="7">
    <w:abstractNumId w:val="21"/>
  </w:num>
  <w:num w:numId="8">
    <w:abstractNumId w:val="25"/>
  </w:num>
  <w:num w:numId="9">
    <w:abstractNumId w:val="18"/>
  </w:num>
  <w:num w:numId="10">
    <w:abstractNumId w:val="0"/>
  </w:num>
  <w:num w:numId="11">
    <w:abstractNumId w:val="40"/>
  </w:num>
  <w:num w:numId="12">
    <w:abstractNumId w:val="22"/>
  </w:num>
  <w:num w:numId="13">
    <w:abstractNumId w:val="13"/>
  </w:num>
  <w:num w:numId="14">
    <w:abstractNumId w:val="38"/>
  </w:num>
  <w:num w:numId="15">
    <w:abstractNumId w:val="4"/>
  </w:num>
  <w:num w:numId="16">
    <w:abstractNumId w:val="34"/>
  </w:num>
  <w:num w:numId="17">
    <w:abstractNumId w:val="1"/>
  </w:num>
  <w:num w:numId="18">
    <w:abstractNumId w:val="28"/>
  </w:num>
  <w:num w:numId="19">
    <w:abstractNumId w:val="39"/>
  </w:num>
  <w:num w:numId="20">
    <w:abstractNumId w:val="27"/>
  </w:num>
  <w:num w:numId="21">
    <w:abstractNumId w:val="12"/>
  </w:num>
  <w:num w:numId="22">
    <w:abstractNumId w:val="20"/>
  </w:num>
  <w:num w:numId="23">
    <w:abstractNumId w:val="37"/>
  </w:num>
  <w:num w:numId="24">
    <w:abstractNumId w:val="3"/>
  </w:num>
  <w:num w:numId="25">
    <w:abstractNumId w:val="26"/>
  </w:num>
  <w:num w:numId="26">
    <w:abstractNumId w:val="14"/>
  </w:num>
  <w:num w:numId="27">
    <w:abstractNumId w:val="2"/>
  </w:num>
  <w:num w:numId="28">
    <w:abstractNumId w:val="16"/>
  </w:num>
  <w:num w:numId="29">
    <w:abstractNumId w:val="17"/>
  </w:num>
  <w:num w:numId="30">
    <w:abstractNumId w:val="6"/>
  </w:num>
  <w:num w:numId="31">
    <w:abstractNumId w:val="32"/>
  </w:num>
  <w:num w:numId="32">
    <w:abstractNumId w:val="23"/>
  </w:num>
  <w:num w:numId="33">
    <w:abstractNumId w:val="15"/>
  </w:num>
  <w:num w:numId="34">
    <w:abstractNumId w:val="24"/>
  </w:num>
  <w:num w:numId="35">
    <w:abstractNumId w:val="43"/>
  </w:num>
  <w:num w:numId="36">
    <w:abstractNumId w:val="35"/>
  </w:num>
  <w:num w:numId="37">
    <w:abstractNumId w:val="33"/>
  </w:num>
  <w:num w:numId="38">
    <w:abstractNumId w:val="42"/>
  </w:num>
  <w:num w:numId="39">
    <w:abstractNumId w:val="11"/>
  </w:num>
  <w:num w:numId="40">
    <w:abstractNumId w:val="9"/>
  </w:num>
  <w:num w:numId="41">
    <w:abstractNumId w:val="7"/>
  </w:num>
  <w:num w:numId="42">
    <w:abstractNumId w:val="30"/>
  </w:num>
  <w:num w:numId="43">
    <w:abstractNumId w:val="41"/>
  </w:num>
  <w:num w:numId="4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hideSpellingErrors/>
  <w:hideGrammaticalErrors/>
  <w:proofState w:spelling="clean" w:grammar="clean"/>
  <w:defaultTabStop w:val="708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A3D"/>
    <w:rsid w:val="00000823"/>
    <w:rsid w:val="0000335A"/>
    <w:rsid w:val="00003670"/>
    <w:rsid w:val="00006078"/>
    <w:rsid w:val="00006FAF"/>
    <w:rsid w:val="00007088"/>
    <w:rsid w:val="00007BD8"/>
    <w:rsid w:val="0001053C"/>
    <w:rsid w:val="000121B2"/>
    <w:rsid w:val="00012231"/>
    <w:rsid w:val="00015F61"/>
    <w:rsid w:val="0001666A"/>
    <w:rsid w:val="0002033F"/>
    <w:rsid w:val="0002272C"/>
    <w:rsid w:val="00022C84"/>
    <w:rsid w:val="000245E6"/>
    <w:rsid w:val="000249A2"/>
    <w:rsid w:val="00024F53"/>
    <w:rsid w:val="00025178"/>
    <w:rsid w:val="0002573C"/>
    <w:rsid w:val="00025B9A"/>
    <w:rsid w:val="00027041"/>
    <w:rsid w:val="00027180"/>
    <w:rsid w:val="00030CB9"/>
    <w:rsid w:val="00031B68"/>
    <w:rsid w:val="00032FDE"/>
    <w:rsid w:val="000342D5"/>
    <w:rsid w:val="000343BC"/>
    <w:rsid w:val="00035AFA"/>
    <w:rsid w:val="00036C27"/>
    <w:rsid w:val="00037342"/>
    <w:rsid w:val="00037A73"/>
    <w:rsid w:val="00037ECD"/>
    <w:rsid w:val="000403E8"/>
    <w:rsid w:val="0004047C"/>
    <w:rsid w:val="00040B9E"/>
    <w:rsid w:val="000430E8"/>
    <w:rsid w:val="000438FC"/>
    <w:rsid w:val="00043F26"/>
    <w:rsid w:val="0004430A"/>
    <w:rsid w:val="00044857"/>
    <w:rsid w:val="00045AA2"/>
    <w:rsid w:val="00045C75"/>
    <w:rsid w:val="00050FDE"/>
    <w:rsid w:val="00051583"/>
    <w:rsid w:val="00051C36"/>
    <w:rsid w:val="00051E8C"/>
    <w:rsid w:val="00052134"/>
    <w:rsid w:val="00054795"/>
    <w:rsid w:val="000561BA"/>
    <w:rsid w:val="00056C78"/>
    <w:rsid w:val="00063496"/>
    <w:rsid w:val="00063A23"/>
    <w:rsid w:val="00064039"/>
    <w:rsid w:val="00064860"/>
    <w:rsid w:val="00065BB6"/>
    <w:rsid w:val="00065BFF"/>
    <w:rsid w:val="00066BFE"/>
    <w:rsid w:val="00071375"/>
    <w:rsid w:val="00073140"/>
    <w:rsid w:val="000742F4"/>
    <w:rsid w:val="0007451C"/>
    <w:rsid w:val="00074702"/>
    <w:rsid w:val="00075466"/>
    <w:rsid w:val="00075692"/>
    <w:rsid w:val="00076535"/>
    <w:rsid w:val="00076E68"/>
    <w:rsid w:val="00080363"/>
    <w:rsid w:val="0008116A"/>
    <w:rsid w:val="0008192F"/>
    <w:rsid w:val="00082196"/>
    <w:rsid w:val="00082A1D"/>
    <w:rsid w:val="00084096"/>
    <w:rsid w:val="0008463A"/>
    <w:rsid w:val="00090955"/>
    <w:rsid w:val="00090990"/>
    <w:rsid w:val="00090B48"/>
    <w:rsid w:val="00090F29"/>
    <w:rsid w:val="00094222"/>
    <w:rsid w:val="000A0534"/>
    <w:rsid w:val="000A1DDC"/>
    <w:rsid w:val="000A22ED"/>
    <w:rsid w:val="000A283D"/>
    <w:rsid w:val="000A34C3"/>
    <w:rsid w:val="000A39A6"/>
    <w:rsid w:val="000A6A58"/>
    <w:rsid w:val="000B13E9"/>
    <w:rsid w:val="000C172E"/>
    <w:rsid w:val="000C2F23"/>
    <w:rsid w:val="000C4B0E"/>
    <w:rsid w:val="000D00FE"/>
    <w:rsid w:val="000D0616"/>
    <w:rsid w:val="000D2F0E"/>
    <w:rsid w:val="000D38CF"/>
    <w:rsid w:val="000D3F2A"/>
    <w:rsid w:val="000D44A2"/>
    <w:rsid w:val="000D7C9B"/>
    <w:rsid w:val="000E00F7"/>
    <w:rsid w:val="000E0438"/>
    <w:rsid w:val="000E0D2C"/>
    <w:rsid w:val="000E102F"/>
    <w:rsid w:val="000E1C8E"/>
    <w:rsid w:val="000E30D7"/>
    <w:rsid w:val="000E59D8"/>
    <w:rsid w:val="000E5E5F"/>
    <w:rsid w:val="000E6F2D"/>
    <w:rsid w:val="000F0340"/>
    <w:rsid w:val="000F2D26"/>
    <w:rsid w:val="000F331B"/>
    <w:rsid w:val="000F3584"/>
    <w:rsid w:val="000F4525"/>
    <w:rsid w:val="000F474E"/>
    <w:rsid w:val="000F4827"/>
    <w:rsid w:val="000F49FB"/>
    <w:rsid w:val="000F64E7"/>
    <w:rsid w:val="000F64F8"/>
    <w:rsid w:val="000F7464"/>
    <w:rsid w:val="001000FA"/>
    <w:rsid w:val="0010241C"/>
    <w:rsid w:val="00102C03"/>
    <w:rsid w:val="001035B4"/>
    <w:rsid w:val="00111B12"/>
    <w:rsid w:val="00113612"/>
    <w:rsid w:val="00113BD2"/>
    <w:rsid w:val="001146CD"/>
    <w:rsid w:val="00114942"/>
    <w:rsid w:val="00115093"/>
    <w:rsid w:val="001159AC"/>
    <w:rsid w:val="00115A4B"/>
    <w:rsid w:val="00115F46"/>
    <w:rsid w:val="00116BA3"/>
    <w:rsid w:val="00116DF8"/>
    <w:rsid w:val="00120B0D"/>
    <w:rsid w:val="00120B6A"/>
    <w:rsid w:val="0012152A"/>
    <w:rsid w:val="00122715"/>
    <w:rsid w:val="00123F31"/>
    <w:rsid w:val="00124E73"/>
    <w:rsid w:val="001270C8"/>
    <w:rsid w:val="00127391"/>
    <w:rsid w:val="00132016"/>
    <w:rsid w:val="00132A26"/>
    <w:rsid w:val="00133BE1"/>
    <w:rsid w:val="00134064"/>
    <w:rsid w:val="0013495B"/>
    <w:rsid w:val="00135951"/>
    <w:rsid w:val="00141B07"/>
    <w:rsid w:val="00143114"/>
    <w:rsid w:val="00143B20"/>
    <w:rsid w:val="001472D4"/>
    <w:rsid w:val="00150399"/>
    <w:rsid w:val="001524DA"/>
    <w:rsid w:val="00152B4B"/>
    <w:rsid w:val="00153F5A"/>
    <w:rsid w:val="00157981"/>
    <w:rsid w:val="0016011F"/>
    <w:rsid w:val="0016034F"/>
    <w:rsid w:val="001613B3"/>
    <w:rsid w:val="00162458"/>
    <w:rsid w:val="00163366"/>
    <w:rsid w:val="00165401"/>
    <w:rsid w:val="00166E1D"/>
    <w:rsid w:val="00171AEB"/>
    <w:rsid w:val="0017217F"/>
    <w:rsid w:val="00174BCA"/>
    <w:rsid w:val="001753AF"/>
    <w:rsid w:val="0017560F"/>
    <w:rsid w:val="00176451"/>
    <w:rsid w:val="0017672D"/>
    <w:rsid w:val="00177F1C"/>
    <w:rsid w:val="001849D5"/>
    <w:rsid w:val="00184AE2"/>
    <w:rsid w:val="00185106"/>
    <w:rsid w:val="00187848"/>
    <w:rsid w:val="00190F63"/>
    <w:rsid w:val="00192542"/>
    <w:rsid w:val="00194017"/>
    <w:rsid w:val="00194C41"/>
    <w:rsid w:val="00195BE4"/>
    <w:rsid w:val="001A1A87"/>
    <w:rsid w:val="001A3DA9"/>
    <w:rsid w:val="001A517E"/>
    <w:rsid w:val="001B1D88"/>
    <w:rsid w:val="001B3440"/>
    <w:rsid w:val="001B4482"/>
    <w:rsid w:val="001B4AEE"/>
    <w:rsid w:val="001B4F2A"/>
    <w:rsid w:val="001B59E8"/>
    <w:rsid w:val="001C0CA9"/>
    <w:rsid w:val="001C251A"/>
    <w:rsid w:val="001C2908"/>
    <w:rsid w:val="001C2DEC"/>
    <w:rsid w:val="001C370A"/>
    <w:rsid w:val="001C435D"/>
    <w:rsid w:val="001C57D1"/>
    <w:rsid w:val="001C586D"/>
    <w:rsid w:val="001C6A39"/>
    <w:rsid w:val="001C6D91"/>
    <w:rsid w:val="001C7845"/>
    <w:rsid w:val="001D00FD"/>
    <w:rsid w:val="001D0E9A"/>
    <w:rsid w:val="001D1758"/>
    <w:rsid w:val="001D1DE1"/>
    <w:rsid w:val="001D5771"/>
    <w:rsid w:val="001D6E3A"/>
    <w:rsid w:val="001D7FD3"/>
    <w:rsid w:val="001E0E89"/>
    <w:rsid w:val="001E4C72"/>
    <w:rsid w:val="001E4FBA"/>
    <w:rsid w:val="001E5294"/>
    <w:rsid w:val="001E73C1"/>
    <w:rsid w:val="001E74DD"/>
    <w:rsid w:val="001F1D47"/>
    <w:rsid w:val="001F278A"/>
    <w:rsid w:val="001F333A"/>
    <w:rsid w:val="001F3833"/>
    <w:rsid w:val="001F48F6"/>
    <w:rsid w:val="001F4940"/>
    <w:rsid w:val="001F5D4E"/>
    <w:rsid w:val="001F6C76"/>
    <w:rsid w:val="001F7095"/>
    <w:rsid w:val="001F7D1E"/>
    <w:rsid w:val="002038F3"/>
    <w:rsid w:val="002053DB"/>
    <w:rsid w:val="00205942"/>
    <w:rsid w:val="002078BA"/>
    <w:rsid w:val="0021034C"/>
    <w:rsid w:val="002111F1"/>
    <w:rsid w:val="0021164A"/>
    <w:rsid w:val="00213882"/>
    <w:rsid w:val="00213F7C"/>
    <w:rsid w:val="00214482"/>
    <w:rsid w:val="00214C45"/>
    <w:rsid w:val="00214CA5"/>
    <w:rsid w:val="00215CE8"/>
    <w:rsid w:val="00224FCD"/>
    <w:rsid w:val="0022580C"/>
    <w:rsid w:val="00225A12"/>
    <w:rsid w:val="00225E3F"/>
    <w:rsid w:val="002279AA"/>
    <w:rsid w:val="00227FAD"/>
    <w:rsid w:val="002317EF"/>
    <w:rsid w:val="002319D2"/>
    <w:rsid w:val="00231B68"/>
    <w:rsid w:val="0023303D"/>
    <w:rsid w:val="00233336"/>
    <w:rsid w:val="00233348"/>
    <w:rsid w:val="00234D4E"/>
    <w:rsid w:val="00235633"/>
    <w:rsid w:val="002369AC"/>
    <w:rsid w:val="00237C41"/>
    <w:rsid w:val="00237C79"/>
    <w:rsid w:val="0024017E"/>
    <w:rsid w:val="002424CA"/>
    <w:rsid w:val="00243AC7"/>
    <w:rsid w:val="002441CA"/>
    <w:rsid w:val="00245867"/>
    <w:rsid w:val="00245DE5"/>
    <w:rsid w:val="00246673"/>
    <w:rsid w:val="00250913"/>
    <w:rsid w:val="00251246"/>
    <w:rsid w:val="002518EF"/>
    <w:rsid w:val="00254BD4"/>
    <w:rsid w:val="00254D35"/>
    <w:rsid w:val="00255ABD"/>
    <w:rsid w:val="0025650C"/>
    <w:rsid w:val="00256B3F"/>
    <w:rsid w:val="0025752C"/>
    <w:rsid w:val="00257B33"/>
    <w:rsid w:val="002605FB"/>
    <w:rsid w:val="002617FF"/>
    <w:rsid w:val="002629A3"/>
    <w:rsid w:val="00262A4E"/>
    <w:rsid w:val="00262D32"/>
    <w:rsid w:val="002662A6"/>
    <w:rsid w:val="002662EF"/>
    <w:rsid w:val="002668DC"/>
    <w:rsid w:val="00266A23"/>
    <w:rsid w:val="00267ADE"/>
    <w:rsid w:val="002705FC"/>
    <w:rsid w:val="00272DD6"/>
    <w:rsid w:val="002742A4"/>
    <w:rsid w:val="00274854"/>
    <w:rsid w:val="002767EC"/>
    <w:rsid w:val="0028258C"/>
    <w:rsid w:val="00282B7D"/>
    <w:rsid w:val="0028663E"/>
    <w:rsid w:val="00291FC0"/>
    <w:rsid w:val="00295333"/>
    <w:rsid w:val="002976AA"/>
    <w:rsid w:val="00297A97"/>
    <w:rsid w:val="002A0D02"/>
    <w:rsid w:val="002A179A"/>
    <w:rsid w:val="002A2D69"/>
    <w:rsid w:val="002A31C3"/>
    <w:rsid w:val="002A507E"/>
    <w:rsid w:val="002A57F2"/>
    <w:rsid w:val="002A61A0"/>
    <w:rsid w:val="002A61EB"/>
    <w:rsid w:val="002A623B"/>
    <w:rsid w:val="002A6C1D"/>
    <w:rsid w:val="002A7392"/>
    <w:rsid w:val="002B1EF8"/>
    <w:rsid w:val="002B23EF"/>
    <w:rsid w:val="002B2546"/>
    <w:rsid w:val="002B2EBE"/>
    <w:rsid w:val="002B5C90"/>
    <w:rsid w:val="002C071A"/>
    <w:rsid w:val="002C0EAD"/>
    <w:rsid w:val="002C250E"/>
    <w:rsid w:val="002C3608"/>
    <w:rsid w:val="002C3FAE"/>
    <w:rsid w:val="002C4D87"/>
    <w:rsid w:val="002C62F8"/>
    <w:rsid w:val="002C6813"/>
    <w:rsid w:val="002C6A43"/>
    <w:rsid w:val="002C716B"/>
    <w:rsid w:val="002D032D"/>
    <w:rsid w:val="002D2086"/>
    <w:rsid w:val="002D3A37"/>
    <w:rsid w:val="002D4F06"/>
    <w:rsid w:val="002D684D"/>
    <w:rsid w:val="002D7A0D"/>
    <w:rsid w:val="002E0480"/>
    <w:rsid w:val="002E2231"/>
    <w:rsid w:val="002E5A08"/>
    <w:rsid w:val="002F01B7"/>
    <w:rsid w:val="002F3C1E"/>
    <w:rsid w:val="002F74CC"/>
    <w:rsid w:val="003018EA"/>
    <w:rsid w:val="00302C53"/>
    <w:rsid w:val="00303192"/>
    <w:rsid w:val="00305DCF"/>
    <w:rsid w:val="003100D1"/>
    <w:rsid w:val="00310978"/>
    <w:rsid w:val="00310D85"/>
    <w:rsid w:val="00311173"/>
    <w:rsid w:val="00312505"/>
    <w:rsid w:val="00312F5D"/>
    <w:rsid w:val="00312FF1"/>
    <w:rsid w:val="00313BE0"/>
    <w:rsid w:val="003145C0"/>
    <w:rsid w:val="00314E7E"/>
    <w:rsid w:val="00317912"/>
    <w:rsid w:val="0032082B"/>
    <w:rsid w:val="00322AA4"/>
    <w:rsid w:val="00325FE0"/>
    <w:rsid w:val="00327DBE"/>
    <w:rsid w:val="00331E39"/>
    <w:rsid w:val="00331FED"/>
    <w:rsid w:val="00332637"/>
    <w:rsid w:val="00332E1B"/>
    <w:rsid w:val="00334441"/>
    <w:rsid w:val="003353F6"/>
    <w:rsid w:val="00336299"/>
    <w:rsid w:val="00344C5D"/>
    <w:rsid w:val="003459C1"/>
    <w:rsid w:val="0035238B"/>
    <w:rsid w:val="00353C24"/>
    <w:rsid w:val="00355554"/>
    <w:rsid w:val="00355C2F"/>
    <w:rsid w:val="00357016"/>
    <w:rsid w:val="003575EB"/>
    <w:rsid w:val="003658FA"/>
    <w:rsid w:val="00365E65"/>
    <w:rsid w:val="0036784D"/>
    <w:rsid w:val="00367C4D"/>
    <w:rsid w:val="00371636"/>
    <w:rsid w:val="00371AC0"/>
    <w:rsid w:val="003723A4"/>
    <w:rsid w:val="00372520"/>
    <w:rsid w:val="0037296A"/>
    <w:rsid w:val="00375EF8"/>
    <w:rsid w:val="00377A7F"/>
    <w:rsid w:val="003815B7"/>
    <w:rsid w:val="003841F3"/>
    <w:rsid w:val="00385120"/>
    <w:rsid w:val="00385DA6"/>
    <w:rsid w:val="003867BF"/>
    <w:rsid w:val="003905BF"/>
    <w:rsid w:val="003909A8"/>
    <w:rsid w:val="00391666"/>
    <w:rsid w:val="0039191F"/>
    <w:rsid w:val="003926C3"/>
    <w:rsid w:val="00395703"/>
    <w:rsid w:val="00395AA9"/>
    <w:rsid w:val="00396494"/>
    <w:rsid w:val="00396AC2"/>
    <w:rsid w:val="00397F0F"/>
    <w:rsid w:val="003A0DA8"/>
    <w:rsid w:val="003A1FE1"/>
    <w:rsid w:val="003A49AB"/>
    <w:rsid w:val="003A4FF9"/>
    <w:rsid w:val="003A6029"/>
    <w:rsid w:val="003A61AE"/>
    <w:rsid w:val="003A6C32"/>
    <w:rsid w:val="003A6CEC"/>
    <w:rsid w:val="003A73B9"/>
    <w:rsid w:val="003B354C"/>
    <w:rsid w:val="003B46B9"/>
    <w:rsid w:val="003B47C5"/>
    <w:rsid w:val="003B605D"/>
    <w:rsid w:val="003B69BF"/>
    <w:rsid w:val="003C17A5"/>
    <w:rsid w:val="003C248D"/>
    <w:rsid w:val="003C2E82"/>
    <w:rsid w:val="003C4B40"/>
    <w:rsid w:val="003C4B52"/>
    <w:rsid w:val="003C4C8A"/>
    <w:rsid w:val="003C66AA"/>
    <w:rsid w:val="003D22D9"/>
    <w:rsid w:val="003D3522"/>
    <w:rsid w:val="003D49E1"/>
    <w:rsid w:val="003D70EF"/>
    <w:rsid w:val="003E347D"/>
    <w:rsid w:val="003E43C3"/>
    <w:rsid w:val="003E52CB"/>
    <w:rsid w:val="003E56DB"/>
    <w:rsid w:val="003E6C8B"/>
    <w:rsid w:val="003F0BB0"/>
    <w:rsid w:val="003F123C"/>
    <w:rsid w:val="003F24E8"/>
    <w:rsid w:val="003F27A1"/>
    <w:rsid w:val="003F30D2"/>
    <w:rsid w:val="003F32EB"/>
    <w:rsid w:val="003F45FE"/>
    <w:rsid w:val="003F4C8D"/>
    <w:rsid w:val="003F57BB"/>
    <w:rsid w:val="003F5A6D"/>
    <w:rsid w:val="003F6A6A"/>
    <w:rsid w:val="004001DF"/>
    <w:rsid w:val="00400627"/>
    <w:rsid w:val="004063CD"/>
    <w:rsid w:val="004068CC"/>
    <w:rsid w:val="00410492"/>
    <w:rsid w:val="00411096"/>
    <w:rsid w:val="00412413"/>
    <w:rsid w:val="004135D0"/>
    <w:rsid w:val="0041373B"/>
    <w:rsid w:val="0041574F"/>
    <w:rsid w:val="00417492"/>
    <w:rsid w:val="00423310"/>
    <w:rsid w:val="00423DBF"/>
    <w:rsid w:val="004244B4"/>
    <w:rsid w:val="00424CF5"/>
    <w:rsid w:val="0042544E"/>
    <w:rsid w:val="0042789C"/>
    <w:rsid w:val="0043381B"/>
    <w:rsid w:val="00434F4E"/>
    <w:rsid w:val="00435ECB"/>
    <w:rsid w:val="0044037B"/>
    <w:rsid w:val="004414D0"/>
    <w:rsid w:val="004443C4"/>
    <w:rsid w:val="00444ABE"/>
    <w:rsid w:val="00445A32"/>
    <w:rsid w:val="004476A9"/>
    <w:rsid w:val="004479DF"/>
    <w:rsid w:val="0045089C"/>
    <w:rsid w:val="0045142E"/>
    <w:rsid w:val="00455935"/>
    <w:rsid w:val="00456A18"/>
    <w:rsid w:val="00456C23"/>
    <w:rsid w:val="004607D3"/>
    <w:rsid w:val="00461CDC"/>
    <w:rsid w:val="00461EEA"/>
    <w:rsid w:val="00461FE7"/>
    <w:rsid w:val="0046236E"/>
    <w:rsid w:val="00462892"/>
    <w:rsid w:val="00462BF4"/>
    <w:rsid w:val="00464958"/>
    <w:rsid w:val="00467F35"/>
    <w:rsid w:val="0047115E"/>
    <w:rsid w:val="00471572"/>
    <w:rsid w:val="00472C7C"/>
    <w:rsid w:val="00472FBC"/>
    <w:rsid w:val="0047356A"/>
    <w:rsid w:val="004736E8"/>
    <w:rsid w:val="00473868"/>
    <w:rsid w:val="004744F3"/>
    <w:rsid w:val="00474C10"/>
    <w:rsid w:val="00476128"/>
    <w:rsid w:val="00477BE5"/>
    <w:rsid w:val="00480411"/>
    <w:rsid w:val="004805C9"/>
    <w:rsid w:val="00481AA1"/>
    <w:rsid w:val="00484B1C"/>
    <w:rsid w:val="00485E02"/>
    <w:rsid w:val="0048665F"/>
    <w:rsid w:val="00487366"/>
    <w:rsid w:val="004878A0"/>
    <w:rsid w:val="00490113"/>
    <w:rsid w:val="0049044E"/>
    <w:rsid w:val="004913B2"/>
    <w:rsid w:val="00492B2E"/>
    <w:rsid w:val="0049367D"/>
    <w:rsid w:val="004936E3"/>
    <w:rsid w:val="00493F92"/>
    <w:rsid w:val="00494C4E"/>
    <w:rsid w:val="004A0BE6"/>
    <w:rsid w:val="004A470C"/>
    <w:rsid w:val="004A51EC"/>
    <w:rsid w:val="004A536C"/>
    <w:rsid w:val="004A5E9E"/>
    <w:rsid w:val="004A6182"/>
    <w:rsid w:val="004A6F59"/>
    <w:rsid w:val="004B14A5"/>
    <w:rsid w:val="004B5C15"/>
    <w:rsid w:val="004B626E"/>
    <w:rsid w:val="004B6A52"/>
    <w:rsid w:val="004B7C35"/>
    <w:rsid w:val="004C20FB"/>
    <w:rsid w:val="004C2CBE"/>
    <w:rsid w:val="004C42DF"/>
    <w:rsid w:val="004C4C9B"/>
    <w:rsid w:val="004C51A2"/>
    <w:rsid w:val="004C56F6"/>
    <w:rsid w:val="004C6053"/>
    <w:rsid w:val="004C6FA8"/>
    <w:rsid w:val="004C744E"/>
    <w:rsid w:val="004D0233"/>
    <w:rsid w:val="004D4935"/>
    <w:rsid w:val="004D5660"/>
    <w:rsid w:val="004D5907"/>
    <w:rsid w:val="004D5B82"/>
    <w:rsid w:val="004D65D0"/>
    <w:rsid w:val="004D725F"/>
    <w:rsid w:val="004D7B92"/>
    <w:rsid w:val="004E0E4D"/>
    <w:rsid w:val="004E1FA4"/>
    <w:rsid w:val="004E4CB8"/>
    <w:rsid w:val="004F0B0A"/>
    <w:rsid w:val="004F37E8"/>
    <w:rsid w:val="004F39D5"/>
    <w:rsid w:val="004F4B76"/>
    <w:rsid w:val="004F585A"/>
    <w:rsid w:val="004F5CBB"/>
    <w:rsid w:val="004F5FF5"/>
    <w:rsid w:val="00500642"/>
    <w:rsid w:val="00500CA9"/>
    <w:rsid w:val="005025BB"/>
    <w:rsid w:val="0050276E"/>
    <w:rsid w:val="0050384E"/>
    <w:rsid w:val="005047F4"/>
    <w:rsid w:val="00505CB1"/>
    <w:rsid w:val="00506786"/>
    <w:rsid w:val="00506B57"/>
    <w:rsid w:val="005077E0"/>
    <w:rsid w:val="00507A2B"/>
    <w:rsid w:val="005111CC"/>
    <w:rsid w:val="00512056"/>
    <w:rsid w:val="00512330"/>
    <w:rsid w:val="00514C2F"/>
    <w:rsid w:val="00517B25"/>
    <w:rsid w:val="0052010A"/>
    <w:rsid w:val="00520F2F"/>
    <w:rsid w:val="005215A8"/>
    <w:rsid w:val="00521F21"/>
    <w:rsid w:val="00523263"/>
    <w:rsid w:val="005236B6"/>
    <w:rsid w:val="0052571D"/>
    <w:rsid w:val="005318E4"/>
    <w:rsid w:val="00532A6D"/>
    <w:rsid w:val="0053461D"/>
    <w:rsid w:val="00534847"/>
    <w:rsid w:val="00535927"/>
    <w:rsid w:val="00536A48"/>
    <w:rsid w:val="00536B3F"/>
    <w:rsid w:val="005371D9"/>
    <w:rsid w:val="00543C11"/>
    <w:rsid w:val="00545D51"/>
    <w:rsid w:val="005462BB"/>
    <w:rsid w:val="00546C0C"/>
    <w:rsid w:val="00547584"/>
    <w:rsid w:val="0055041E"/>
    <w:rsid w:val="00551E00"/>
    <w:rsid w:val="00551FD8"/>
    <w:rsid w:val="00552EB2"/>
    <w:rsid w:val="00553F5C"/>
    <w:rsid w:val="005561CF"/>
    <w:rsid w:val="00556920"/>
    <w:rsid w:val="00561B99"/>
    <w:rsid w:val="0056272E"/>
    <w:rsid w:val="00564D1E"/>
    <w:rsid w:val="005654B7"/>
    <w:rsid w:val="005656F7"/>
    <w:rsid w:val="00570D92"/>
    <w:rsid w:val="00572223"/>
    <w:rsid w:val="00572EB4"/>
    <w:rsid w:val="005745E9"/>
    <w:rsid w:val="00575C96"/>
    <w:rsid w:val="00575CFC"/>
    <w:rsid w:val="00575E0E"/>
    <w:rsid w:val="005771CD"/>
    <w:rsid w:val="00577502"/>
    <w:rsid w:val="0057787C"/>
    <w:rsid w:val="005802DE"/>
    <w:rsid w:val="00582E0C"/>
    <w:rsid w:val="00583394"/>
    <w:rsid w:val="00585257"/>
    <w:rsid w:val="00586A30"/>
    <w:rsid w:val="0058736C"/>
    <w:rsid w:val="005903F3"/>
    <w:rsid w:val="005961CD"/>
    <w:rsid w:val="00597E26"/>
    <w:rsid w:val="005A17B2"/>
    <w:rsid w:val="005A1ABB"/>
    <w:rsid w:val="005A5E3F"/>
    <w:rsid w:val="005A6220"/>
    <w:rsid w:val="005A7C0B"/>
    <w:rsid w:val="005B062F"/>
    <w:rsid w:val="005B1A44"/>
    <w:rsid w:val="005B256D"/>
    <w:rsid w:val="005B390E"/>
    <w:rsid w:val="005B40AA"/>
    <w:rsid w:val="005B4C0B"/>
    <w:rsid w:val="005B4D21"/>
    <w:rsid w:val="005B5FA3"/>
    <w:rsid w:val="005B7069"/>
    <w:rsid w:val="005C0057"/>
    <w:rsid w:val="005C06B9"/>
    <w:rsid w:val="005C1B1F"/>
    <w:rsid w:val="005C2844"/>
    <w:rsid w:val="005C352F"/>
    <w:rsid w:val="005C3776"/>
    <w:rsid w:val="005C6C54"/>
    <w:rsid w:val="005C7345"/>
    <w:rsid w:val="005D032A"/>
    <w:rsid w:val="005D1041"/>
    <w:rsid w:val="005D11F1"/>
    <w:rsid w:val="005D1A58"/>
    <w:rsid w:val="005D2463"/>
    <w:rsid w:val="005D30D6"/>
    <w:rsid w:val="005D4EFC"/>
    <w:rsid w:val="005D5DCA"/>
    <w:rsid w:val="005D602A"/>
    <w:rsid w:val="005D6BBB"/>
    <w:rsid w:val="005E1C36"/>
    <w:rsid w:val="005E2BBC"/>
    <w:rsid w:val="005E3D40"/>
    <w:rsid w:val="005E4231"/>
    <w:rsid w:val="005E57C5"/>
    <w:rsid w:val="005E5D24"/>
    <w:rsid w:val="005E6531"/>
    <w:rsid w:val="005E7F07"/>
    <w:rsid w:val="005F023C"/>
    <w:rsid w:val="005F27C7"/>
    <w:rsid w:val="005F482E"/>
    <w:rsid w:val="005F56CF"/>
    <w:rsid w:val="005F769B"/>
    <w:rsid w:val="006003C2"/>
    <w:rsid w:val="0060091F"/>
    <w:rsid w:val="00600D3F"/>
    <w:rsid w:val="00602779"/>
    <w:rsid w:val="00604E70"/>
    <w:rsid w:val="00605080"/>
    <w:rsid w:val="0060616F"/>
    <w:rsid w:val="00607159"/>
    <w:rsid w:val="00611EC3"/>
    <w:rsid w:val="00613098"/>
    <w:rsid w:val="00613FDA"/>
    <w:rsid w:val="00615441"/>
    <w:rsid w:val="0061724E"/>
    <w:rsid w:val="006201D1"/>
    <w:rsid w:val="006204A1"/>
    <w:rsid w:val="00621B37"/>
    <w:rsid w:val="006230B9"/>
    <w:rsid w:val="00623369"/>
    <w:rsid w:val="00624D28"/>
    <w:rsid w:val="00626D17"/>
    <w:rsid w:val="00626DF3"/>
    <w:rsid w:val="00627A28"/>
    <w:rsid w:val="0063157A"/>
    <w:rsid w:val="006327BC"/>
    <w:rsid w:val="006347AD"/>
    <w:rsid w:val="0063602B"/>
    <w:rsid w:val="00640653"/>
    <w:rsid w:val="00640A43"/>
    <w:rsid w:val="0064165D"/>
    <w:rsid w:val="00641D99"/>
    <w:rsid w:val="00641FEE"/>
    <w:rsid w:val="00642BE1"/>
    <w:rsid w:val="006434E0"/>
    <w:rsid w:val="006442B8"/>
    <w:rsid w:val="00645E49"/>
    <w:rsid w:val="00651938"/>
    <w:rsid w:val="00652F7A"/>
    <w:rsid w:val="00653B91"/>
    <w:rsid w:val="00656B30"/>
    <w:rsid w:val="00657320"/>
    <w:rsid w:val="00660560"/>
    <w:rsid w:val="0066151F"/>
    <w:rsid w:val="00662E05"/>
    <w:rsid w:val="00664449"/>
    <w:rsid w:val="00665568"/>
    <w:rsid w:val="006668D9"/>
    <w:rsid w:val="00667410"/>
    <w:rsid w:val="0067143B"/>
    <w:rsid w:val="00671AEA"/>
    <w:rsid w:val="006801CB"/>
    <w:rsid w:val="006818A5"/>
    <w:rsid w:val="00681C23"/>
    <w:rsid w:val="00682EF5"/>
    <w:rsid w:val="006862B6"/>
    <w:rsid w:val="00686FF3"/>
    <w:rsid w:val="0069121E"/>
    <w:rsid w:val="00694123"/>
    <w:rsid w:val="00695E6B"/>
    <w:rsid w:val="006A0D4B"/>
    <w:rsid w:val="006A2761"/>
    <w:rsid w:val="006A2CA3"/>
    <w:rsid w:val="006A795A"/>
    <w:rsid w:val="006B2F25"/>
    <w:rsid w:val="006B3809"/>
    <w:rsid w:val="006B6307"/>
    <w:rsid w:val="006C15E3"/>
    <w:rsid w:val="006C2570"/>
    <w:rsid w:val="006C2908"/>
    <w:rsid w:val="006C47FE"/>
    <w:rsid w:val="006C575A"/>
    <w:rsid w:val="006C6925"/>
    <w:rsid w:val="006C6988"/>
    <w:rsid w:val="006C72C6"/>
    <w:rsid w:val="006D0C2D"/>
    <w:rsid w:val="006D2363"/>
    <w:rsid w:val="006D2BAF"/>
    <w:rsid w:val="006D36E0"/>
    <w:rsid w:val="006D4318"/>
    <w:rsid w:val="006D4E90"/>
    <w:rsid w:val="006D7066"/>
    <w:rsid w:val="006E1698"/>
    <w:rsid w:val="006E21A9"/>
    <w:rsid w:val="006E30C4"/>
    <w:rsid w:val="006E3551"/>
    <w:rsid w:val="006E63AC"/>
    <w:rsid w:val="006E75D2"/>
    <w:rsid w:val="006F0A40"/>
    <w:rsid w:val="006F125B"/>
    <w:rsid w:val="006F16E2"/>
    <w:rsid w:val="006F5DF9"/>
    <w:rsid w:val="006F6113"/>
    <w:rsid w:val="006F6F21"/>
    <w:rsid w:val="00702048"/>
    <w:rsid w:val="007030AA"/>
    <w:rsid w:val="00703FC5"/>
    <w:rsid w:val="00704B87"/>
    <w:rsid w:val="00706510"/>
    <w:rsid w:val="0070659A"/>
    <w:rsid w:val="007067EC"/>
    <w:rsid w:val="00707F56"/>
    <w:rsid w:val="00710080"/>
    <w:rsid w:val="007102B2"/>
    <w:rsid w:val="007114CD"/>
    <w:rsid w:val="00712096"/>
    <w:rsid w:val="007122F6"/>
    <w:rsid w:val="00712E30"/>
    <w:rsid w:val="00712F19"/>
    <w:rsid w:val="00714DC9"/>
    <w:rsid w:val="007150B6"/>
    <w:rsid w:val="00720FBD"/>
    <w:rsid w:val="00722DA6"/>
    <w:rsid w:val="00722F0A"/>
    <w:rsid w:val="00723194"/>
    <w:rsid w:val="00724BB0"/>
    <w:rsid w:val="00725045"/>
    <w:rsid w:val="00725612"/>
    <w:rsid w:val="00725892"/>
    <w:rsid w:val="00725FC6"/>
    <w:rsid w:val="007275A1"/>
    <w:rsid w:val="00727CD6"/>
    <w:rsid w:val="007312B2"/>
    <w:rsid w:val="007313AA"/>
    <w:rsid w:val="00732324"/>
    <w:rsid w:val="0073280D"/>
    <w:rsid w:val="00732EB2"/>
    <w:rsid w:val="00733A52"/>
    <w:rsid w:val="00733F09"/>
    <w:rsid w:val="00734A86"/>
    <w:rsid w:val="00735B52"/>
    <w:rsid w:val="0073651C"/>
    <w:rsid w:val="007375F7"/>
    <w:rsid w:val="007418AA"/>
    <w:rsid w:val="00742518"/>
    <w:rsid w:val="007426ED"/>
    <w:rsid w:val="00746257"/>
    <w:rsid w:val="0075091F"/>
    <w:rsid w:val="0075574E"/>
    <w:rsid w:val="00760D49"/>
    <w:rsid w:val="00761C79"/>
    <w:rsid w:val="007628B0"/>
    <w:rsid w:val="007635D7"/>
    <w:rsid w:val="007638CC"/>
    <w:rsid w:val="00764606"/>
    <w:rsid w:val="007647E6"/>
    <w:rsid w:val="007671C9"/>
    <w:rsid w:val="00771181"/>
    <w:rsid w:val="007715E5"/>
    <w:rsid w:val="007717D6"/>
    <w:rsid w:val="007720B7"/>
    <w:rsid w:val="0077236C"/>
    <w:rsid w:val="00772B6C"/>
    <w:rsid w:val="0077446F"/>
    <w:rsid w:val="00774663"/>
    <w:rsid w:val="0077776B"/>
    <w:rsid w:val="00777CC0"/>
    <w:rsid w:val="00781F4A"/>
    <w:rsid w:val="007822CD"/>
    <w:rsid w:val="0078327A"/>
    <w:rsid w:val="0078371E"/>
    <w:rsid w:val="00784C41"/>
    <w:rsid w:val="00786397"/>
    <w:rsid w:val="00787D0C"/>
    <w:rsid w:val="0079038E"/>
    <w:rsid w:val="00791626"/>
    <w:rsid w:val="0079264B"/>
    <w:rsid w:val="007A29AF"/>
    <w:rsid w:val="007A3352"/>
    <w:rsid w:val="007A660E"/>
    <w:rsid w:val="007A6AB8"/>
    <w:rsid w:val="007A769C"/>
    <w:rsid w:val="007A77F8"/>
    <w:rsid w:val="007B1845"/>
    <w:rsid w:val="007B21C4"/>
    <w:rsid w:val="007B3A71"/>
    <w:rsid w:val="007B535F"/>
    <w:rsid w:val="007B5C41"/>
    <w:rsid w:val="007C2530"/>
    <w:rsid w:val="007C5643"/>
    <w:rsid w:val="007C60F8"/>
    <w:rsid w:val="007C7B77"/>
    <w:rsid w:val="007D1961"/>
    <w:rsid w:val="007D1D14"/>
    <w:rsid w:val="007D2AC8"/>
    <w:rsid w:val="007D603F"/>
    <w:rsid w:val="007D6A4F"/>
    <w:rsid w:val="007D73AE"/>
    <w:rsid w:val="007D78A7"/>
    <w:rsid w:val="007E1D70"/>
    <w:rsid w:val="007E231E"/>
    <w:rsid w:val="007E32C4"/>
    <w:rsid w:val="007E4F55"/>
    <w:rsid w:val="007E67F1"/>
    <w:rsid w:val="007E6CEB"/>
    <w:rsid w:val="007E6E96"/>
    <w:rsid w:val="007E706A"/>
    <w:rsid w:val="007F0A1E"/>
    <w:rsid w:val="007F1B10"/>
    <w:rsid w:val="007F2A89"/>
    <w:rsid w:val="007F421A"/>
    <w:rsid w:val="007F4EB6"/>
    <w:rsid w:val="007F4F59"/>
    <w:rsid w:val="007F6B41"/>
    <w:rsid w:val="007F7F44"/>
    <w:rsid w:val="00801484"/>
    <w:rsid w:val="00801F84"/>
    <w:rsid w:val="00803482"/>
    <w:rsid w:val="008041E7"/>
    <w:rsid w:val="00806A33"/>
    <w:rsid w:val="008078E8"/>
    <w:rsid w:val="0081157C"/>
    <w:rsid w:val="00811AE2"/>
    <w:rsid w:val="00811E3E"/>
    <w:rsid w:val="008121E3"/>
    <w:rsid w:val="008177B5"/>
    <w:rsid w:val="00822EAC"/>
    <w:rsid w:val="00824C05"/>
    <w:rsid w:val="008254FC"/>
    <w:rsid w:val="00825F32"/>
    <w:rsid w:val="00827658"/>
    <w:rsid w:val="00833454"/>
    <w:rsid w:val="00835164"/>
    <w:rsid w:val="0083677A"/>
    <w:rsid w:val="008400C3"/>
    <w:rsid w:val="008407AE"/>
    <w:rsid w:val="00840C31"/>
    <w:rsid w:val="008435FD"/>
    <w:rsid w:val="00844224"/>
    <w:rsid w:val="00845A78"/>
    <w:rsid w:val="00851046"/>
    <w:rsid w:val="00851227"/>
    <w:rsid w:val="00855B59"/>
    <w:rsid w:val="00855CE1"/>
    <w:rsid w:val="008560EB"/>
    <w:rsid w:val="00856A59"/>
    <w:rsid w:val="008628D3"/>
    <w:rsid w:val="00863351"/>
    <w:rsid w:val="00863477"/>
    <w:rsid w:val="0086466F"/>
    <w:rsid w:val="00865C6A"/>
    <w:rsid w:val="00865C88"/>
    <w:rsid w:val="008704A2"/>
    <w:rsid w:val="00870888"/>
    <w:rsid w:val="00870CAD"/>
    <w:rsid w:val="00871156"/>
    <w:rsid w:val="00872CB4"/>
    <w:rsid w:val="00874A0E"/>
    <w:rsid w:val="00874A99"/>
    <w:rsid w:val="008756CC"/>
    <w:rsid w:val="00876163"/>
    <w:rsid w:val="00877FCD"/>
    <w:rsid w:val="0088040B"/>
    <w:rsid w:val="0088090D"/>
    <w:rsid w:val="008811BF"/>
    <w:rsid w:val="008827EF"/>
    <w:rsid w:val="00883543"/>
    <w:rsid w:val="00883F1E"/>
    <w:rsid w:val="0088429A"/>
    <w:rsid w:val="00884D64"/>
    <w:rsid w:val="00884DA7"/>
    <w:rsid w:val="0089192B"/>
    <w:rsid w:val="00891AF5"/>
    <w:rsid w:val="00891B4C"/>
    <w:rsid w:val="0089233B"/>
    <w:rsid w:val="00893D24"/>
    <w:rsid w:val="0089400E"/>
    <w:rsid w:val="00894FBD"/>
    <w:rsid w:val="008A10E2"/>
    <w:rsid w:val="008A1947"/>
    <w:rsid w:val="008A2786"/>
    <w:rsid w:val="008A2B15"/>
    <w:rsid w:val="008A2F17"/>
    <w:rsid w:val="008A4120"/>
    <w:rsid w:val="008A44FD"/>
    <w:rsid w:val="008A6366"/>
    <w:rsid w:val="008A79D5"/>
    <w:rsid w:val="008A7CF2"/>
    <w:rsid w:val="008B1A33"/>
    <w:rsid w:val="008B1C64"/>
    <w:rsid w:val="008B3711"/>
    <w:rsid w:val="008B51ED"/>
    <w:rsid w:val="008B5CE3"/>
    <w:rsid w:val="008B7F4A"/>
    <w:rsid w:val="008C09A7"/>
    <w:rsid w:val="008C2EC4"/>
    <w:rsid w:val="008C4C13"/>
    <w:rsid w:val="008C5111"/>
    <w:rsid w:val="008C5E8B"/>
    <w:rsid w:val="008C660F"/>
    <w:rsid w:val="008C6C36"/>
    <w:rsid w:val="008C6F89"/>
    <w:rsid w:val="008D2FB0"/>
    <w:rsid w:val="008D7621"/>
    <w:rsid w:val="008E1199"/>
    <w:rsid w:val="008E4B7E"/>
    <w:rsid w:val="008E51EB"/>
    <w:rsid w:val="008E69C7"/>
    <w:rsid w:val="008F1C3F"/>
    <w:rsid w:val="008F314B"/>
    <w:rsid w:val="008F31CC"/>
    <w:rsid w:val="009013D7"/>
    <w:rsid w:val="00901C62"/>
    <w:rsid w:val="009028A5"/>
    <w:rsid w:val="00904158"/>
    <w:rsid w:val="009046C9"/>
    <w:rsid w:val="00904F1C"/>
    <w:rsid w:val="00905127"/>
    <w:rsid w:val="0090617F"/>
    <w:rsid w:val="009062AF"/>
    <w:rsid w:val="00906D3D"/>
    <w:rsid w:val="00910704"/>
    <w:rsid w:val="00910DF6"/>
    <w:rsid w:val="00911713"/>
    <w:rsid w:val="00911C54"/>
    <w:rsid w:val="00914D42"/>
    <w:rsid w:val="00917BB6"/>
    <w:rsid w:val="009207AD"/>
    <w:rsid w:val="00923476"/>
    <w:rsid w:val="009249A7"/>
    <w:rsid w:val="00924C7F"/>
    <w:rsid w:val="0092617B"/>
    <w:rsid w:val="0093036C"/>
    <w:rsid w:val="00930400"/>
    <w:rsid w:val="009309F0"/>
    <w:rsid w:val="00931B6A"/>
    <w:rsid w:val="00932624"/>
    <w:rsid w:val="00932FE4"/>
    <w:rsid w:val="009334B3"/>
    <w:rsid w:val="009360C5"/>
    <w:rsid w:val="00936F05"/>
    <w:rsid w:val="00936FF1"/>
    <w:rsid w:val="0094359B"/>
    <w:rsid w:val="00946F3D"/>
    <w:rsid w:val="009519FF"/>
    <w:rsid w:val="0095275E"/>
    <w:rsid w:val="00956D5B"/>
    <w:rsid w:val="00956DED"/>
    <w:rsid w:val="009571DA"/>
    <w:rsid w:val="00957704"/>
    <w:rsid w:val="00957E56"/>
    <w:rsid w:val="009611D4"/>
    <w:rsid w:val="00963C7E"/>
    <w:rsid w:val="00965D97"/>
    <w:rsid w:val="00966A93"/>
    <w:rsid w:val="00967106"/>
    <w:rsid w:val="009702BA"/>
    <w:rsid w:val="00971071"/>
    <w:rsid w:val="009711B2"/>
    <w:rsid w:val="00971E6D"/>
    <w:rsid w:val="00972511"/>
    <w:rsid w:val="009726B2"/>
    <w:rsid w:val="00972835"/>
    <w:rsid w:val="00972D0A"/>
    <w:rsid w:val="00972F13"/>
    <w:rsid w:val="00975BF5"/>
    <w:rsid w:val="009778AD"/>
    <w:rsid w:val="00977B12"/>
    <w:rsid w:val="00981717"/>
    <w:rsid w:val="009818A7"/>
    <w:rsid w:val="00982453"/>
    <w:rsid w:val="00982B2D"/>
    <w:rsid w:val="00985E40"/>
    <w:rsid w:val="00985EA6"/>
    <w:rsid w:val="0098692E"/>
    <w:rsid w:val="009920D6"/>
    <w:rsid w:val="0099356F"/>
    <w:rsid w:val="00993ADB"/>
    <w:rsid w:val="00994B41"/>
    <w:rsid w:val="00996DE4"/>
    <w:rsid w:val="009A1791"/>
    <w:rsid w:val="009A1D46"/>
    <w:rsid w:val="009A32F4"/>
    <w:rsid w:val="009A5159"/>
    <w:rsid w:val="009A550B"/>
    <w:rsid w:val="009A5A62"/>
    <w:rsid w:val="009A5A96"/>
    <w:rsid w:val="009B0356"/>
    <w:rsid w:val="009B0CC7"/>
    <w:rsid w:val="009B1390"/>
    <w:rsid w:val="009B1FD7"/>
    <w:rsid w:val="009B33BE"/>
    <w:rsid w:val="009B488D"/>
    <w:rsid w:val="009B4B07"/>
    <w:rsid w:val="009B5A65"/>
    <w:rsid w:val="009B5BA7"/>
    <w:rsid w:val="009B621F"/>
    <w:rsid w:val="009B686E"/>
    <w:rsid w:val="009B6D4C"/>
    <w:rsid w:val="009C0E7B"/>
    <w:rsid w:val="009C25B0"/>
    <w:rsid w:val="009C30F8"/>
    <w:rsid w:val="009C3129"/>
    <w:rsid w:val="009C514F"/>
    <w:rsid w:val="009C537D"/>
    <w:rsid w:val="009C6A8C"/>
    <w:rsid w:val="009D0A8F"/>
    <w:rsid w:val="009D3699"/>
    <w:rsid w:val="009D3AC0"/>
    <w:rsid w:val="009D3DF0"/>
    <w:rsid w:val="009D4B68"/>
    <w:rsid w:val="009D5AC5"/>
    <w:rsid w:val="009E2F90"/>
    <w:rsid w:val="009E3DFA"/>
    <w:rsid w:val="009E534A"/>
    <w:rsid w:val="009E5D22"/>
    <w:rsid w:val="009E752B"/>
    <w:rsid w:val="009E7BC6"/>
    <w:rsid w:val="009F0628"/>
    <w:rsid w:val="009F08C6"/>
    <w:rsid w:val="009F1018"/>
    <w:rsid w:val="009F1136"/>
    <w:rsid w:val="009F1979"/>
    <w:rsid w:val="009F2781"/>
    <w:rsid w:val="009F3310"/>
    <w:rsid w:val="009F473C"/>
    <w:rsid w:val="009F49B1"/>
    <w:rsid w:val="009F7F35"/>
    <w:rsid w:val="00A01CD3"/>
    <w:rsid w:val="00A028AE"/>
    <w:rsid w:val="00A032D4"/>
    <w:rsid w:val="00A070DC"/>
    <w:rsid w:val="00A11109"/>
    <w:rsid w:val="00A17999"/>
    <w:rsid w:val="00A2014C"/>
    <w:rsid w:val="00A20DD9"/>
    <w:rsid w:val="00A22745"/>
    <w:rsid w:val="00A24EB6"/>
    <w:rsid w:val="00A26E73"/>
    <w:rsid w:val="00A26F1F"/>
    <w:rsid w:val="00A30AC0"/>
    <w:rsid w:val="00A319FA"/>
    <w:rsid w:val="00A32CC9"/>
    <w:rsid w:val="00A332CF"/>
    <w:rsid w:val="00A33A5A"/>
    <w:rsid w:val="00A33F44"/>
    <w:rsid w:val="00A41C31"/>
    <w:rsid w:val="00A42323"/>
    <w:rsid w:val="00A42975"/>
    <w:rsid w:val="00A42F5C"/>
    <w:rsid w:val="00A43A5B"/>
    <w:rsid w:val="00A44B4F"/>
    <w:rsid w:val="00A44FCF"/>
    <w:rsid w:val="00A45413"/>
    <w:rsid w:val="00A45EC3"/>
    <w:rsid w:val="00A47BC4"/>
    <w:rsid w:val="00A47C76"/>
    <w:rsid w:val="00A5202B"/>
    <w:rsid w:val="00A57C5C"/>
    <w:rsid w:val="00A650B0"/>
    <w:rsid w:val="00A650DB"/>
    <w:rsid w:val="00A662ED"/>
    <w:rsid w:val="00A67216"/>
    <w:rsid w:val="00A67458"/>
    <w:rsid w:val="00A6749B"/>
    <w:rsid w:val="00A67712"/>
    <w:rsid w:val="00A67F99"/>
    <w:rsid w:val="00A71AEE"/>
    <w:rsid w:val="00A72D92"/>
    <w:rsid w:val="00A72FD7"/>
    <w:rsid w:val="00A741B5"/>
    <w:rsid w:val="00A75BC6"/>
    <w:rsid w:val="00A75E3B"/>
    <w:rsid w:val="00A77F0D"/>
    <w:rsid w:val="00A8027E"/>
    <w:rsid w:val="00A80425"/>
    <w:rsid w:val="00A81E58"/>
    <w:rsid w:val="00A83231"/>
    <w:rsid w:val="00A83CC8"/>
    <w:rsid w:val="00A844CA"/>
    <w:rsid w:val="00A84743"/>
    <w:rsid w:val="00A870EB"/>
    <w:rsid w:val="00A879CB"/>
    <w:rsid w:val="00A9030B"/>
    <w:rsid w:val="00A91062"/>
    <w:rsid w:val="00A95A84"/>
    <w:rsid w:val="00A95D40"/>
    <w:rsid w:val="00A973EE"/>
    <w:rsid w:val="00AA0816"/>
    <w:rsid w:val="00AA187D"/>
    <w:rsid w:val="00AA3AFC"/>
    <w:rsid w:val="00AA574D"/>
    <w:rsid w:val="00AA57DA"/>
    <w:rsid w:val="00AA5D0E"/>
    <w:rsid w:val="00AB0AE2"/>
    <w:rsid w:val="00AB310B"/>
    <w:rsid w:val="00AB3787"/>
    <w:rsid w:val="00AB4A3D"/>
    <w:rsid w:val="00AB5755"/>
    <w:rsid w:val="00AC1FDF"/>
    <w:rsid w:val="00AC2BB0"/>
    <w:rsid w:val="00AC48CD"/>
    <w:rsid w:val="00AC5464"/>
    <w:rsid w:val="00AC64FC"/>
    <w:rsid w:val="00AC68AA"/>
    <w:rsid w:val="00AC6F52"/>
    <w:rsid w:val="00AC7114"/>
    <w:rsid w:val="00AD1194"/>
    <w:rsid w:val="00AD41DC"/>
    <w:rsid w:val="00AD4A02"/>
    <w:rsid w:val="00AD4ADB"/>
    <w:rsid w:val="00AD6BEF"/>
    <w:rsid w:val="00AE1C18"/>
    <w:rsid w:val="00AE1F97"/>
    <w:rsid w:val="00AE3D04"/>
    <w:rsid w:val="00AE7FEE"/>
    <w:rsid w:val="00AF028F"/>
    <w:rsid w:val="00AF2F6F"/>
    <w:rsid w:val="00AF3075"/>
    <w:rsid w:val="00AF3ED1"/>
    <w:rsid w:val="00AF4B2C"/>
    <w:rsid w:val="00AF4D21"/>
    <w:rsid w:val="00AF5C52"/>
    <w:rsid w:val="00AF6E70"/>
    <w:rsid w:val="00AF6EA0"/>
    <w:rsid w:val="00AF74E3"/>
    <w:rsid w:val="00AF7F71"/>
    <w:rsid w:val="00B0160F"/>
    <w:rsid w:val="00B0547A"/>
    <w:rsid w:val="00B06247"/>
    <w:rsid w:val="00B069E0"/>
    <w:rsid w:val="00B06E11"/>
    <w:rsid w:val="00B0701A"/>
    <w:rsid w:val="00B1164D"/>
    <w:rsid w:val="00B16A8E"/>
    <w:rsid w:val="00B16BBD"/>
    <w:rsid w:val="00B172B2"/>
    <w:rsid w:val="00B2062F"/>
    <w:rsid w:val="00B2147D"/>
    <w:rsid w:val="00B233D2"/>
    <w:rsid w:val="00B3061A"/>
    <w:rsid w:val="00B309BE"/>
    <w:rsid w:val="00B333C3"/>
    <w:rsid w:val="00B33B69"/>
    <w:rsid w:val="00B3498C"/>
    <w:rsid w:val="00B35452"/>
    <w:rsid w:val="00B42F65"/>
    <w:rsid w:val="00B43072"/>
    <w:rsid w:val="00B45231"/>
    <w:rsid w:val="00B47947"/>
    <w:rsid w:val="00B47EBA"/>
    <w:rsid w:val="00B50093"/>
    <w:rsid w:val="00B52B8F"/>
    <w:rsid w:val="00B53498"/>
    <w:rsid w:val="00B5489F"/>
    <w:rsid w:val="00B54DF1"/>
    <w:rsid w:val="00B56519"/>
    <w:rsid w:val="00B56D14"/>
    <w:rsid w:val="00B573B5"/>
    <w:rsid w:val="00B578F5"/>
    <w:rsid w:val="00B6050D"/>
    <w:rsid w:val="00B634B5"/>
    <w:rsid w:val="00B63C18"/>
    <w:rsid w:val="00B642CA"/>
    <w:rsid w:val="00B64F43"/>
    <w:rsid w:val="00B66235"/>
    <w:rsid w:val="00B6631E"/>
    <w:rsid w:val="00B66BF9"/>
    <w:rsid w:val="00B66DFA"/>
    <w:rsid w:val="00B6767C"/>
    <w:rsid w:val="00B72DA1"/>
    <w:rsid w:val="00B735DD"/>
    <w:rsid w:val="00B7440E"/>
    <w:rsid w:val="00B74B21"/>
    <w:rsid w:val="00B759CC"/>
    <w:rsid w:val="00B77F7B"/>
    <w:rsid w:val="00B804B5"/>
    <w:rsid w:val="00B80984"/>
    <w:rsid w:val="00B80CC0"/>
    <w:rsid w:val="00B826DD"/>
    <w:rsid w:val="00B84F8B"/>
    <w:rsid w:val="00B851EE"/>
    <w:rsid w:val="00B8527F"/>
    <w:rsid w:val="00B878D2"/>
    <w:rsid w:val="00B91B40"/>
    <w:rsid w:val="00B9439D"/>
    <w:rsid w:val="00B94A78"/>
    <w:rsid w:val="00B9515B"/>
    <w:rsid w:val="00B9555A"/>
    <w:rsid w:val="00B95914"/>
    <w:rsid w:val="00BA0671"/>
    <w:rsid w:val="00BA1DDD"/>
    <w:rsid w:val="00BA27E0"/>
    <w:rsid w:val="00BA318C"/>
    <w:rsid w:val="00BA6902"/>
    <w:rsid w:val="00BA7815"/>
    <w:rsid w:val="00BB0AC4"/>
    <w:rsid w:val="00BB3391"/>
    <w:rsid w:val="00BB4D04"/>
    <w:rsid w:val="00BB7ED6"/>
    <w:rsid w:val="00BC0C02"/>
    <w:rsid w:val="00BC15AC"/>
    <w:rsid w:val="00BC1E53"/>
    <w:rsid w:val="00BC2821"/>
    <w:rsid w:val="00BC4D33"/>
    <w:rsid w:val="00BC559F"/>
    <w:rsid w:val="00BC5C2F"/>
    <w:rsid w:val="00BD186D"/>
    <w:rsid w:val="00BD2565"/>
    <w:rsid w:val="00BD28A7"/>
    <w:rsid w:val="00BD3832"/>
    <w:rsid w:val="00BD3FC7"/>
    <w:rsid w:val="00BD4652"/>
    <w:rsid w:val="00BD5362"/>
    <w:rsid w:val="00BD5A40"/>
    <w:rsid w:val="00BD6502"/>
    <w:rsid w:val="00BD6CBF"/>
    <w:rsid w:val="00BD716F"/>
    <w:rsid w:val="00BD7586"/>
    <w:rsid w:val="00BE0D1C"/>
    <w:rsid w:val="00BE4D8F"/>
    <w:rsid w:val="00BE5934"/>
    <w:rsid w:val="00BE60D6"/>
    <w:rsid w:val="00BE62FF"/>
    <w:rsid w:val="00BE6448"/>
    <w:rsid w:val="00BE6F0D"/>
    <w:rsid w:val="00BE7DFB"/>
    <w:rsid w:val="00BF01CA"/>
    <w:rsid w:val="00BF59C6"/>
    <w:rsid w:val="00BF5A10"/>
    <w:rsid w:val="00BF6D6A"/>
    <w:rsid w:val="00C03521"/>
    <w:rsid w:val="00C03D05"/>
    <w:rsid w:val="00C050B2"/>
    <w:rsid w:val="00C05A09"/>
    <w:rsid w:val="00C069EA"/>
    <w:rsid w:val="00C06D4C"/>
    <w:rsid w:val="00C079C6"/>
    <w:rsid w:val="00C104D0"/>
    <w:rsid w:val="00C10752"/>
    <w:rsid w:val="00C113A9"/>
    <w:rsid w:val="00C118D2"/>
    <w:rsid w:val="00C12C31"/>
    <w:rsid w:val="00C151CC"/>
    <w:rsid w:val="00C162F7"/>
    <w:rsid w:val="00C16620"/>
    <w:rsid w:val="00C205BA"/>
    <w:rsid w:val="00C20AC8"/>
    <w:rsid w:val="00C20C04"/>
    <w:rsid w:val="00C2418B"/>
    <w:rsid w:val="00C268B8"/>
    <w:rsid w:val="00C278C6"/>
    <w:rsid w:val="00C279F5"/>
    <w:rsid w:val="00C30429"/>
    <w:rsid w:val="00C3151F"/>
    <w:rsid w:val="00C32C00"/>
    <w:rsid w:val="00C33B21"/>
    <w:rsid w:val="00C34B67"/>
    <w:rsid w:val="00C35A26"/>
    <w:rsid w:val="00C35ED6"/>
    <w:rsid w:val="00C41007"/>
    <w:rsid w:val="00C461B5"/>
    <w:rsid w:val="00C46C5E"/>
    <w:rsid w:val="00C4767F"/>
    <w:rsid w:val="00C50731"/>
    <w:rsid w:val="00C507A8"/>
    <w:rsid w:val="00C51107"/>
    <w:rsid w:val="00C51437"/>
    <w:rsid w:val="00C51AD5"/>
    <w:rsid w:val="00C526CA"/>
    <w:rsid w:val="00C55A8E"/>
    <w:rsid w:val="00C56F1A"/>
    <w:rsid w:val="00C57161"/>
    <w:rsid w:val="00C57C2B"/>
    <w:rsid w:val="00C63875"/>
    <w:rsid w:val="00C65E9F"/>
    <w:rsid w:val="00C661B0"/>
    <w:rsid w:val="00C66ECC"/>
    <w:rsid w:val="00C705F1"/>
    <w:rsid w:val="00C707D2"/>
    <w:rsid w:val="00C70CE3"/>
    <w:rsid w:val="00C718C8"/>
    <w:rsid w:val="00C71F75"/>
    <w:rsid w:val="00C7615F"/>
    <w:rsid w:val="00C76BE1"/>
    <w:rsid w:val="00C77A53"/>
    <w:rsid w:val="00C8024E"/>
    <w:rsid w:val="00C82B77"/>
    <w:rsid w:val="00C842BE"/>
    <w:rsid w:val="00C84AB1"/>
    <w:rsid w:val="00C86AF3"/>
    <w:rsid w:val="00C90144"/>
    <w:rsid w:val="00C90F36"/>
    <w:rsid w:val="00C91E96"/>
    <w:rsid w:val="00C97637"/>
    <w:rsid w:val="00CA2129"/>
    <w:rsid w:val="00CA243C"/>
    <w:rsid w:val="00CA3069"/>
    <w:rsid w:val="00CA46CB"/>
    <w:rsid w:val="00CA65AE"/>
    <w:rsid w:val="00CA6C2B"/>
    <w:rsid w:val="00CA74BC"/>
    <w:rsid w:val="00CA787D"/>
    <w:rsid w:val="00CA7DA0"/>
    <w:rsid w:val="00CB17C8"/>
    <w:rsid w:val="00CB311E"/>
    <w:rsid w:val="00CB3B04"/>
    <w:rsid w:val="00CB56A1"/>
    <w:rsid w:val="00CB7960"/>
    <w:rsid w:val="00CC0A38"/>
    <w:rsid w:val="00CD04D2"/>
    <w:rsid w:val="00CD0839"/>
    <w:rsid w:val="00CD13FB"/>
    <w:rsid w:val="00CD1458"/>
    <w:rsid w:val="00CD15EC"/>
    <w:rsid w:val="00CD51C2"/>
    <w:rsid w:val="00CD658D"/>
    <w:rsid w:val="00CD7E8F"/>
    <w:rsid w:val="00CE3ACB"/>
    <w:rsid w:val="00CE5401"/>
    <w:rsid w:val="00CF0EA3"/>
    <w:rsid w:val="00CF2959"/>
    <w:rsid w:val="00CF3C0E"/>
    <w:rsid w:val="00CF4276"/>
    <w:rsid w:val="00CF44E1"/>
    <w:rsid w:val="00CF4D64"/>
    <w:rsid w:val="00CF57FE"/>
    <w:rsid w:val="00CF64FA"/>
    <w:rsid w:val="00D06FA3"/>
    <w:rsid w:val="00D07400"/>
    <w:rsid w:val="00D11014"/>
    <w:rsid w:val="00D113AE"/>
    <w:rsid w:val="00D11944"/>
    <w:rsid w:val="00D13A1B"/>
    <w:rsid w:val="00D205ED"/>
    <w:rsid w:val="00D21AD0"/>
    <w:rsid w:val="00D2395E"/>
    <w:rsid w:val="00D2596A"/>
    <w:rsid w:val="00D25DD4"/>
    <w:rsid w:val="00D26C9A"/>
    <w:rsid w:val="00D30CF2"/>
    <w:rsid w:val="00D32A5E"/>
    <w:rsid w:val="00D3494D"/>
    <w:rsid w:val="00D34DC9"/>
    <w:rsid w:val="00D35853"/>
    <w:rsid w:val="00D3595B"/>
    <w:rsid w:val="00D35B6D"/>
    <w:rsid w:val="00D362C1"/>
    <w:rsid w:val="00D36CA6"/>
    <w:rsid w:val="00D379FF"/>
    <w:rsid w:val="00D37CC4"/>
    <w:rsid w:val="00D37CEB"/>
    <w:rsid w:val="00D406E4"/>
    <w:rsid w:val="00D41D5D"/>
    <w:rsid w:val="00D426C0"/>
    <w:rsid w:val="00D43019"/>
    <w:rsid w:val="00D44152"/>
    <w:rsid w:val="00D50DFE"/>
    <w:rsid w:val="00D50F26"/>
    <w:rsid w:val="00D50FC2"/>
    <w:rsid w:val="00D52DE1"/>
    <w:rsid w:val="00D52FD1"/>
    <w:rsid w:val="00D531C7"/>
    <w:rsid w:val="00D5366D"/>
    <w:rsid w:val="00D55885"/>
    <w:rsid w:val="00D60CE3"/>
    <w:rsid w:val="00D61358"/>
    <w:rsid w:val="00D6201B"/>
    <w:rsid w:val="00D6422A"/>
    <w:rsid w:val="00D64901"/>
    <w:rsid w:val="00D64CB4"/>
    <w:rsid w:val="00D64D82"/>
    <w:rsid w:val="00D66C6C"/>
    <w:rsid w:val="00D709A2"/>
    <w:rsid w:val="00D72E78"/>
    <w:rsid w:val="00D74153"/>
    <w:rsid w:val="00D763FD"/>
    <w:rsid w:val="00D77269"/>
    <w:rsid w:val="00D82561"/>
    <w:rsid w:val="00D82AE3"/>
    <w:rsid w:val="00D830A5"/>
    <w:rsid w:val="00D84106"/>
    <w:rsid w:val="00D869B5"/>
    <w:rsid w:val="00D86CE0"/>
    <w:rsid w:val="00D8709D"/>
    <w:rsid w:val="00D87107"/>
    <w:rsid w:val="00D903E9"/>
    <w:rsid w:val="00D907D6"/>
    <w:rsid w:val="00D90BF8"/>
    <w:rsid w:val="00D91251"/>
    <w:rsid w:val="00D943EA"/>
    <w:rsid w:val="00D963D9"/>
    <w:rsid w:val="00D973FA"/>
    <w:rsid w:val="00DA0167"/>
    <w:rsid w:val="00DA0B48"/>
    <w:rsid w:val="00DA0C32"/>
    <w:rsid w:val="00DA2EEA"/>
    <w:rsid w:val="00DA44A3"/>
    <w:rsid w:val="00DA478A"/>
    <w:rsid w:val="00DB277F"/>
    <w:rsid w:val="00DB2D08"/>
    <w:rsid w:val="00DB4835"/>
    <w:rsid w:val="00DB52C5"/>
    <w:rsid w:val="00DB52C7"/>
    <w:rsid w:val="00DB5693"/>
    <w:rsid w:val="00DB59BB"/>
    <w:rsid w:val="00DC0B33"/>
    <w:rsid w:val="00DC11AD"/>
    <w:rsid w:val="00DC190C"/>
    <w:rsid w:val="00DC1AE5"/>
    <w:rsid w:val="00DC1D64"/>
    <w:rsid w:val="00DC22CA"/>
    <w:rsid w:val="00DC2C26"/>
    <w:rsid w:val="00DC41BB"/>
    <w:rsid w:val="00DC4638"/>
    <w:rsid w:val="00DC5BC4"/>
    <w:rsid w:val="00DC6020"/>
    <w:rsid w:val="00DC75C8"/>
    <w:rsid w:val="00DC7A6B"/>
    <w:rsid w:val="00DD01E8"/>
    <w:rsid w:val="00DD27D4"/>
    <w:rsid w:val="00DD2A82"/>
    <w:rsid w:val="00DD3C15"/>
    <w:rsid w:val="00DD46BD"/>
    <w:rsid w:val="00DD4952"/>
    <w:rsid w:val="00DD4BFB"/>
    <w:rsid w:val="00DD63AB"/>
    <w:rsid w:val="00DD7C71"/>
    <w:rsid w:val="00DE0FE8"/>
    <w:rsid w:val="00DE1BD9"/>
    <w:rsid w:val="00DE2AF5"/>
    <w:rsid w:val="00DE3B06"/>
    <w:rsid w:val="00DE5491"/>
    <w:rsid w:val="00DE5AB1"/>
    <w:rsid w:val="00DE5E2A"/>
    <w:rsid w:val="00DE6358"/>
    <w:rsid w:val="00DE7430"/>
    <w:rsid w:val="00DE77CF"/>
    <w:rsid w:val="00DF0BA9"/>
    <w:rsid w:val="00DF167E"/>
    <w:rsid w:val="00DF72A8"/>
    <w:rsid w:val="00DF76E6"/>
    <w:rsid w:val="00E02A68"/>
    <w:rsid w:val="00E03812"/>
    <w:rsid w:val="00E03DB4"/>
    <w:rsid w:val="00E04101"/>
    <w:rsid w:val="00E05AB3"/>
    <w:rsid w:val="00E107DB"/>
    <w:rsid w:val="00E1162E"/>
    <w:rsid w:val="00E12E5F"/>
    <w:rsid w:val="00E13505"/>
    <w:rsid w:val="00E13D93"/>
    <w:rsid w:val="00E15DC4"/>
    <w:rsid w:val="00E161E8"/>
    <w:rsid w:val="00E16D50"/>
    <w:rsid w:val="00E1729B"/>
    <w:rsid w:val="00E1752C"/>
    <w:rsid w:val="00E1791D"/>
    <w:rsid w:val="00E221DB"/>
    <w:rsid w:val="00E26EA6"/>
    <w:rsid w:val="00E30BDE"/>
    <w:rsid w:val="00E34090"/>
    <w:rsid w:val="00E36F67"/>
    <w:rsid w:val="00E4043A"/>
    <w:rsid w:val="00E40F78"/>
    <w:rsid w:val="00E4243D"/>
    <w:rsid w:val="00E42722"/>
    <w:rsid w:val="00E42A44"/>
    <w:rsid w:val="00E43A52"/>
    <w:rsid w:val="00E45E5D"/>
    <w:rsid w:val="00E4638A"/>
    <w:rsid w:val="00E46783"/>
    <w:rsid w:val="00E471C1"/>
    <w:rsid w:val="00E47A94"/>
    <w:rsid w:val="00E50817"/>
    <w:rsid w:val="00E50A93"/>
    <w:rsid w:val="00E51241"/>
    <w:rsid w:val="00E51E12"/>
    <w:rsid w:val="00E53818"/>
    <w:rsid w:val="00E53D20"/>
    <w:rsid w:val="00E54906"/>
    <w:rsid w:val="00E56321"/>
    <w:rsid w:val="00E56832"/>
    <w:rsid w:val="00E56926"/>
    <w:rsid w:val="00E60D21"/>
    <w:rsid w:val="00E63BED"/>
    <w:rsid w:val="00E6694B"/>
    <w:rsid w:val="00E676DF"/>
    <w:rsid w:val="00E74F0E"/>
    <w:rsid w:val="00E75487"/>
    <w:rsid w:val="00E8065A"/>
    <w:rsid w:val="00E81628"/>
    <w:rsid w:val="00E824A5"/>
    <w:rsid w:val="00E82620"/>
    <w:rsid w:val="00E82CDB"/>
    <w:rsid w:val="00E84AAB"/>
    <w:rsid w:val="00E857A5"/>
    <w:rsid w:val="00E86184"/>
    <w:rsid w:val="00E86196"/>
    <w:rsid w:val="00E870C5"/>
    <w:rsid w:val="00E90DDB"/>
    <w:rsid w:val="00E93293"/>
    <w:rsid w:val="00E93704"/>
    <w:rsid w:val="00E94BEF"/>
    <w:rsid w:val="00E95BC5"/>
    <w:rsid w:val="00E9601B"/>
    <w:rsid w:val="00E96430"/>
    <w:rsid w:val="00E9767A"/>
    <w:rsid w:val="00EA01CC"/>
    <w:rsid w:val="00EA0A39"/>
    <w:rsid w:val="00EA186C"/>
    <w:rsid w:val="00EA444C"/>
    <w:rsid w:val="00EA5F3B"/>
    <w:rsid w:val="00EA607E"/>
    <w:rsid w:val="00EA6824"/>
    <w:rsid w:val="00EB1C5E"/>
    <w:rsid w:val="00EB3805"/>
    <w:rsid w:val="00EB3863"/>
    <w:rsid w:val="00EB44F8"/>
    <w:rsid w:val="00EB487E"/>
    <w:rsid w:val="00EB4F59"/>
    <w:rsid w:val="00EB4F88"/>
    <w:rsid w:val="00EB526A"/>
    <w:rsid w:val="00EB5C38"/>
    <w:rsid w:val="00EC0F72"/>
    <w:rsid w:val="00EC1793"/>
    <w:rsid w:val="00EC2509"/>
    <w:rsid w:val="00EC3476"/>
    <w:rsid w:val="00EC3A1B"/>
    <w:rsid w:val="00EC5467"/>
    <w:rsid w:val="00EC7D90"/>
    <w:rsid w:val="00ED1DA1"/>
    <w:rsid w:val="00ED1E23"/>
    <w:rsid w:val="00ED2426"/>
    <w:rsid w:val="00ED3F4C"/>
    <w:rsid w:val="00ED46E2"/>
    <w:rsid w:val="00ED75DE"/>
    <w:rsid w:val="00EE05E2"/>
    <w:rsid w:val="00EE3451"/>
    <w:rsid w:val="00EE375E"/>
    <w:rsid w:val="00EE5187"/>
    <w:rsid w:val="00EE6417"/>
    <w:rsid w:val="00EF0A6C"/>
    <w:rsid w:val="00EF0CF7"/>
    <w:rsid w:val="00EF1A8E"/>
    <w:rsid w:val="00EF4FCC"/>
    <w:rsid w:val="00EF634D"/>
    <w:rsid w:val="00F00746"/>
    <w:rsid w:val="00F00A03"/>
    <w:rsid w:val="00F013F7"/>
    <w:rsid w:val="00F02F04"/>
    <w:rsid w:val="00F05CB0"/>
    <w:rsid w:val="00F07734"/>
    <w:rsid w:val="00F07DA1"/>
    <w:rsid w:val="00F07F3F"/>
    <w:rsid w:val="00F216F4"/>
    <w:rsid w:val="00F218DD"/>
    <w:rsid w:val="00F2332C"/>
    <w:rsid w:val="00F251E7"/>
    <w:rsid w:val="00F25C19"/>
    <w:rsid w:val="00F26603"/>
    <w:rsid w:val="00F26D9C"/>
    <w:rsid w:val="00F3127E"/>
    <w:rsid w:val="00F34DC9"/>
    <w:rsid w:val="00F35072"/>
    <w:rsid w:val="00F357D9"/>
    <w:rsid w:val="00F3607B"/>
    <w:rsid w:val="00F37D2E"/>
    <w:rsid w:val="00F37EB5"/>
    <w:rsid w:val="00F467E1"/>
    <w:rsid w:val="00F47756"/>
    <w:rsid w:val="00F47835"/>
    <w:rsid w:val="00F47F80"/>
    <w:rsid w:val="00F50403"/>
    <w:rsid w:val="00F5168F"/>
    <w:rsid w:val="00F53379"/>
    <w:rsid w:val="00F5348B"/>
    <w:rsid w:val="00F53F3C"/>
    <w:rsid w:val="00F54BD8"/>
    <w:rsid w:val="00F55220"/>
    <w:rsid w:val="00F55373"/>
    <w:rsid w:val="00F5577B"/>
    <w:rsid w:val="00F56C86"/>
    <w:rsid w:val="00F60A26"/>
    <w:rsid w:val="00F60A3F"/>
    <w:rsid w:val="00F62249"/>
    <w:rsid w:val="00F64358"/>
    <w:rsid w:val="00F65190"/>
    <w:rsid w:val="00F65B36"/>
    <w:rsid w:val="00F66A07"/>
    <w:rsid w:val="00F66CD3"/>
    <w:rsid w:val="00F67106"/>
    <w:rsid w:val="00F67CCA"/>
    <w:rsid w:val="00F7008C"/>
    <w:rsid w:val="00F718E2"/>
    <w:rsid w:val="00F7252A"/>
    <w:rsid w:val="00F74D39"/>
    <w:rsid w:val="00F75CAC"/>
    <w:rsid w:val="00F76047"/>
    <w:rsid w:val="00F765A2"/>
    <w:rsid w:val="00F768FB"/>
    <w:rsid w:val="00F77943"/>
    <w:rsid w:val="00F77BD1"/>
    <w:rsid w:val="00F77DDA"/>
    <w:rsid w:val="00F77F03"/>
    <w:rsid w:val="00F81B54"/>
    <w:rsid w:val="00F859BB"/>
    <w:rsid w:val="00F85F99"/>
    <w:rsid w:val="00F85FC5"/>
    <w:rsid w:val="00F862AA"/>
    <w:rsid w:val="00F87DCF"/>
    <w:rsid w:val="00F903A7"/>
    <w:rsid w:val="00F91D45"/>
    <w:rsid w:val="00F920C3"/>
    <w:rsid w:val="00F92E8B"/>
    <w:rsid w:val="00F93E9B"/>
    <w:rsid w:val="00F947BC"/>
    <w:rsid w:val="00FA072C"/>
    <w:rsid w:val="00FA23B8"/>
    <w:rsid w:val="00FA25E5"/>
    <w:rsid w:val="00FA2B65"/>
    <w:rsid w:val="00FA36EE"/>
    <w:rsid w:val="00FA7A7D"/>
    <w:rsid w:val="00FB396D"/>
    <w:rsid w:val="00FB5759"/>
    <w:rsid w:val="00FB71EA"/>
    <w:rsid w:val="00FC2106"/>
    <w:rsid w:val="00FC45FD"/>
    <w:rsid w:val="00FC47BE"/>
    <w:rsid w:val="00FC57E3"/>
    <w:rsid w:val="00FC60AF"/>
    <w:rsid w:val="00FC73FE"/>
    <w:rsid w:val="00FC7507"/>
    <w:rsid w:val="00FC78D4"/>
    <w:rsid w:val="00FD10EE"/>
    <w:rsid w:val="00FD5A59"/>
    <w:rsid w:val="00FD605C"/>
    <w:rsid w:val="00FE0BA2"/>
    <w:rsid w:val="00FE3BDD"/>
    <w:rsid w:val="00FE452F"/>
    <w:rsid w:val="00FE4CF6"/>
    <w:rsid w:val="00FE550E"/>
    <w:rsid w:val="00FE6052"/>
    <w:rsid w:val="00FE62B4"/>
    <w:rsid w:val="00FE7C30"/>
    <w:rsid w:val="00FE7EA0"/>
    <w:rsid w:val="00FF01EB"/>
    <w:rsid w:val="00FF5447"/>
    <w:rsid w:val="00FF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4F39D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9B0356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B233D2"/>
    <w:pPr>
      <w:spacing w:after="0" w:line="240" w:lineRule="auto"/>
    </w:pPr>
  </w:style>
  <w:style w:type="table" w:customStyle="1" w:styleId="-12">
    <w:name w:val="Светлая заливка - Акцент 12"/>
    <w:basedOn w:val="a1"/>
    <w:next w:val="-1"/>
    <w:uiPriority w:val="60"/>
    <w:rsid w:val="006F6113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B4A3D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B4A3D"/>
    <w:pPr>
      <w:keepNext/>
      <w:spacing w:after="0" w:line="240" w:lineRule="auto"/>
      <w:ind w:left="705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B4A3D"/>
    <w:pPr>
      <w:keepNext/>
      <w:spacing w:after="0" w:line="240" w:lineRule="auto"/>
      <w:ind w:firstLine="705"/>
      <w:jc w:val="center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next w:val="a"/>
    <w:link w:val="40"/>
    <w:qFormat/>
    <w:rsid w:val="00AB4A3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AB4A3D"/>
    <w:pPr>
      <w:keepNext/>
      <w:spacing w:after="0" w:line="240" w:lineRule="auto"/>
      <w:jc w:val="center"/>
      <w:outlineLvl w:val="4"/>
    </w:pPr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AB4A3D"/>
    <w:pPr>
      <w:keepNext/>
      <w:spacing w:after="0" w:line="240" w:lineRule="auto"/>
      <w:ind w:firstLine="720"/>
      <w:jc w:val="center"/>
      <w:outlineLvl w:val="5"/>
    </w:pPr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paragraph" w:styleId="7">
    <w:name w:val="heading 7"/>
    <w:basedOn w:val="a"/>
    <w:next w:val="a"/>
    <w:link w:val="70"/>
    <w:qFormat/>
    <w:rsid w:val="00AB4A3D"/>
    <w:pPr>
      <w:keepNext/>
      <w:spacing w:after="0" w:line="240" w:lineRule="auto"/>
      <w:ind w:left="180"/>
      <w:jc w:val="center"/>
      <w:outlineLvl w:val="6"/>
    </w:pPr>
    <w:rPr>
      <w:rFonts w:ascii="Times New Roman" w:eastAsia="Times New Roman" w:hAnsi="Times New Roman" w:cs="Times New Roman"/>
      <w:b/>
      <w:szCs w:val="26"/>
      <w:lang w:eastAsia="ru-RU"/>
    </w:rPr>
  </w:style>
  <w:style w:type="paragraph" w:styleId="8">
    <w:name w:val="heading 8"/>
    <w:basedOn w:val="a"/>
    <w:next w:val="a"/>
    <w:link w:val="80"/>
    <w:qFormat/>
    <w:rsid w:val="00AB4A3D"/>
    <w:pPr>
      <w:keepNext/>
      <w:spacing w:after="0" w:line="240" w:lineRule="auto"/>
      <w:jc w:val="right"/>
      <w:outlineLvl w:val="7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AB4A3D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AB4A3D"/>
    <w:rPr>
      <w:rFonts w:ascii="Times New Roman" w:eastAsia="Times New Roman" w:hAnsi="Times New Roman" w:cs="Times New Roman"/>
      <w:sz w:val="24"/>
      <w:szCs w:val="24"/>
      <w:u w:val="single"/>
      <w:lang w:eastAsia="ru-RU"/>
    </w:rPr>
  </w:style>
  <w:style w:type="character" w:customStyle="1" w:styleId="70">
    <w:name w:val="Заголовок 7 Знак"/>
    <w:basedOn w:val="a0"/>
    <w:link w:val="7"/>
    <w:rsid w:val="00AB4A3D"/>
    <w:rPr>
      <w:rFonts w:ascii="Times New Roman" w:eastAsia="Times New Roman" w:hAnsi="Times New Roman" w:cs="Times New Roman"/>
      <w:b/>
      <w:szCs w:val="26"/>
      <w:lang w:eastAsia="ru-RU"/>
    </w:rPr>
  </w:style>
  <w:style w:type="character" w:customStyle="1" w:styleId="80">
    <w:name w:val="Заголовок 8 Знак"/>
    <w:basedOn w:val="a0"/>
    <w:link w:val="8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11">
    <w:name w:val="Нет списка1"/>
    <w:next w:val="a2"/>
    <w:semiHidden/>
    <w:rsid w:val="00AB4A3D"/>
  </w:style>
  <w:style w:type="paragraph" w:styleId="a3">
    <w:name w:val="Body Text"/>
    <w:basedOn w:val="a"/>
    <w:link w:val="a4"/>
    <w:rsid w:val="00AB4A3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AB4A3D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rsid w:val="00AB4A3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AB4A3D"/>
    <w:pPr>
      <w:spacing w:after="0" w:line="240" w:lineRule="auto"/>
      <w:ind w:firstLine="705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0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header"/>
    <w:basedOn w:val="a"/>
    <w:link w:val="a8"/>
    <w:uiPriority w:val="99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B4A3D"/>
  </w:style>
  <w:style w:type="paragraph" w:customStyle="1" w:styleId="xl43">
    <w:name w:val="xl43"/>
    <w:basedOn w:val="a"/>
    <w:rsid w:val="00AB4A3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18"/>
      <w:szCs w:val="18"/>
      <w:lang w:eastAsia="ru-RU"/>
    </w:rPr>
  </w:style>
  <w:style w:type="paragraph" w:styleId="aa">
    <w:name w:val="footnote text"/>
    <w:basedOn w:val="a"/>
    <w:link w:val="ab"/>
    <w:semiHidden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semiHidden/>
    <w:rsid w:val="00AB4A3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3">
    <w:name w:val="Body Text 2"/>
    <w:basedOn w:val="a"/>
    <w:link w:val="24"/>
    <w:rsid w:val="00AB4A3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2 Знак"/>
    <w:basedOn w:val="a0"/>
    <w:link w:val="23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AB4A3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AB4A3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rsid w:val="00AB4A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lock Text"/>
    <w:basedOn w:val="a"/>
    <w:rsid w:val="00AB4A3D"/>
    <w:pPr>
      <w:spacing w:after="0" w:line="240" w:lineRule="auto"/>
      <w:ind w:left="-180" w:right="175" w:firstLine="888"/>
      <w:jc w:val="both"/>
    </w:pPr>
    <w:rPr>
      <w:rFonts w:ascii="Times New Roman" w:eastAsia="Times New Roman" w:hAnsi="Times New Roman" w:cs="Times New Roman"/>
      <w:sz w:val="24"/>
      <w:szCs w:val="28"/>
      <w:lang w:eastAsia="ru-RU"/>
    </w:rPr>
  </w:style>
  <w:style w:type="table" w:styleId="af0">
    <w:name w:val="Table Grid"/>
    <w:basedOn w:val="a1"/>
    <w:rsid w:val="00AB4A3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alloon Text"/>
    <w:basedOn w:val="a"/>
    <w:link w:val="af2"/>
    <w:rsid w:val="00AB4A3D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2">
    <w:name w:val="Текст выноски Знак"/>
    <w:basedOn w:val="a0"/>
    <w:link w:val="af1"/>
    <w:rsid w:val="00AB4A3D"/>
    <w:rPr>
      <w:rFonts w:ascii="Tahoma" w:eastAsia="Times New Roman" w:hAnsi="Tahoma" w:cs="Tahoma"/>
      <w:sz w:val="16"/>
      <w:szCs w:val="16"/>
      <w:lang w:eastAsia="ru-RU"/>
    </w:rPr>
  </w:style>
  <w:style w:type="paragraph" w:styleId="af3">
    <w:name w:val="No Spacing"/>
    <w:uiPriority w:val="1"/>
    <w:qFormat/>
    <w:rsid w:val="00AB4A3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211">
    <w:name w:val="Основной текст 21"/>
    <w:basedOn w:val="a"/>
    <w:rsid w:val="00AB4A3D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5">
    <w:name w:val="Основной текст (2)_"/>
    <w:link w:val="26"/>
    <w:locked/>
    <w:rsid w:val="00AB4A3D"/>
    <w:rPr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AB4A3D"/>
    <w:pPr>
      <w:shd w:val="clear" w:color="auto" w:fill="FFFFFF"/>
      <w:spacing w:after="0" w:line="240" w:lineRule="atLeast"/>
    </w:pPr>
    <w:rPr>
      <w:sz w:val="28"/>
      <w:szCs w:val="28"/>
      <w:shd w:val="clear" w:color="auto" w:fill="FFFFFF"/>
    </w:rPr>
  </w:style>
  <w:style w:type="paragraph" w:styleId="af4">
    <w:name w:val="List Paragraph"/>
    <w:basedOn w:val="a"/>
    <w:qFormat/>
    <w:rsid w:val="00AB4A3D"/>
    <w:pPr>
      <w:ind w:left="720"/>
      <w:contextualSpacing/>
    </w:pPr>
    <w:rPr>
      <w:rFonts w:ascii="Calibri" w:eastAsia="Calibri" w:hAnsi="Calibri" w:cs="Times New Roman"/>
    </w:rPr>
  </w:style>
  <w:style w:type="character" w:styleId="af5">
    <w:name w:val="Hyperlink"/>
    <w:unhideWhenUsed/>
    <w:rsid w:val="00AB4A3D"/>
    <w:rPr>
      <w:color w:val="0000FF"/>
      <w:u w:val="single"/>
    </w:rPr>
  </w:style>
  <w:style w:type="character" w:styleId="af6">
    <w:name w:val="Strong"/>
    <w:qFormat/>
    <w:rsid w:val="00AB4A3D"/>
    <w:rPr>
      <w:b/>
      <w:bCs/>
    </w:rPr>
  </w:style>
  <w:style w:type="character" w:customStyle="1" w:styleId="af7">
    <w:name w:val="Основной текст_"/>
    <w:link w:val="33"/>
    <w:rsid w:val="00AB4A3D"/>
    <w:rPr>
      <w:sz w:val="25"/>
      <w:szCs w:val="25"/>
      <w:shd w:val="clear" w:color="auto" w:fill="FFFFFF"/>
    </w:rPr>
  </w:style>
  <w:style w:type="paragraph" w:customStyle="1" w:styleId="33">
    <w:name w:val="Основной текст3"/>
    <w:basedOn w:val="a"/>
    <w:link w:val="af7"/>
    <w:rsid w:val="00AB4A3D"/>
    <w:pPr>
      <w:shd w:val="clear" w:color="auto" w:fill="FFFFFF"/>
      <w:spacing w:before="540" w:after="0" w:line="0" w:lineRule="atLeast"/>
    </w:pPr>
    <w:rPr>
      <w:sz w:val="25"/>
      <w:szCs w:val="25"/>
    </w:rPr>
  </w:style>
  <w:style w:type="paragraph" w:customStyle="1" w:styleId="ConsPlusNormal">
    <w:name w:val="ConsPlusNormal"/>
    <w:rsid w:val="00AB4A3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6F5DF9"/>
  </w:style>
  <w:style w:type="table" w:styleId="-1">
    <w:name w:val="Light Shading Accent 1"/>
    <w:basedOn w:val="a1"/>
    <w:uiPriority w:val="60"/>
    <w:rsid w:val="00993AD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customStyle="1" w:styleId="-11">
    <w:name w:val="Светлая заливка - Акцент 11"/>
    <w:basedOn w:val="a1"/>
    <w:next w:val="-1"/>
    <w:uiPriority w:val="60"/>
    <w:rsid w:val="008B371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12">
    <w:name w:val="Неразрешенное упоминание1"/>
    <w:basedOn w:val="a0"/>
    <w:uiPriority w:val="99"/>
    <w:semiHidden/>
    <w:unhideWhenUsed/>
    <w:rsid w:val="004F39D5"/>
    <w:rPr>
      <w:color w:val="605E5C"/>
      <w:shd w:val="clear" w:color="auto" w:fill="E1DFDD"/>
    </w:rPr>
  </w:style>
  <w:style w:type="character" w:customStyle="1" w:styleId="27">
    <w:name w:val="Неразрешенное упоминание2"/>
    <w:basedOn w:val="a0"/>
    <w:uiPriority w:val="99"/>
    <w:semiHidden/>
    <w:unhideWhenUsed/>
    <w:rsid w:val="009B0356"/>
    <w:rPr>
      <w:color w:val="605E5C"/>
      <w:shd w:val="clear" w:color="auto" w:fill="E1DFDD"/>
    </w:rPr>
  </w:style>
  <w:style w:type="paragraph" w:styleId="af8">
    <w:name w:val="Revision"/>
    <w:hidden/>
    <w:uiPriority w:val="99"/>
    <w:semiHidden/>
    <w:rsid w:val="00B233D2"/>
    <w:pPr>
      <w:spacing w:after="0" w:line="240" w:lineRule="auto"/>
    </w:pPr>
  </w:style>
  <w:style w:type="table" w:customStyle="1" w:styleId="-12">
    <w:name w:val="Светлая заливка - Акцент 12"/>
    <w:basedOn w:val="a1"/>
    <w:next w:val="-1"/>
    <w:uiPriority w:val="60"/>
    <w:rsid w:val="006F6113"/>
    <w:pPr>
      <w:spacing w:after="0" w:line="240" w:lineRule="auto"/>
    </w:pPr>
    <w:rPr>
      <w:rFonts w:ascii="Calibri" w:eastAsia="Calibri" w:hAnsi="Calibri" w:cs="Times New Roman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1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1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6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1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4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8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9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3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9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37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1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42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5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3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58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02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76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05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3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2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8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hart" Target="charts/chart1.xml"/><Relationship Id="rId18" Type="http://schemas.openxmlformats.org/officeDocument/2006/relationships/hyperlink" Target="http://www.&#1090;&#1077;&#1088;&#1088;&#1080;&#1090;&#1086;&#1088;&#1080;&#1103;&#1090;&#1088;&#1091;&#1076;&#1072;.&#1088;&#1092;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microsoft.com/office/2007/relationships/hdphoto" Target="media/hdphoto1.wdp"/><Relationship Id="rId17" Type="http://schemas.openxmlformats.org/officeDocument/2006/relationships/hyperlink" Target="http://www.job.lenobl.ru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hart" Target="charts/chart4.xm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image" Target="media/image5.png"/><Relationship Id="rId5" Type="http://schemas.openxmlformats.org/officeDocument/2006/relationships/settings" Target="settings.xml"/><Relationship Id="rId15" Type="http://schemas.openxmlformats.org/officeDocument/2006/relationships/chart" Target="charts/chart3.xml"/><Relationship Id="rId23" Type="http://schemas.openxmlformats.org/officeDocument/2006/relationships/image" Target="media/image4.png"/><Relationship Id="rId10" Type="http://schemas.openxmlformats.org/officeDocument/2006/relationships/image" Target="media/image2.png"/><Relationship Id="rId19" Type="http://schemas.openxmlformats.org/officeDocument/2006/relationships/hyperlink" Target="http://www.&#1090;&#1077;&#1088;&#1088;&#1080;&#1090;&#1086;&#1088;&#1080;&#1103;&#1090;&#1088;&#1091;&#1076;&#1072;.&#1088;&#1092;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hart" Target="charts/chart2.xml"/><Relationship Id="rId22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2.xml"/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3.xml"/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ЧИСЛЕННОСТЬ БЕЗРАБОТНЫХ ГРАЖДАН,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СОСТОЯВШИХ НА УЧЕТЕ В СЛУЖБЕ ЗАНЯТОСТИ НАСЕЛЕНИЯ </a:t>
            </a:r>
          </a:p>
          <a:p>
            <a:pPr>
              <a:defRPr sz="12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200" b="1" i="0" u="none" strike="noStrike" baseline="0">
                <a:solidFill>
                  <a:srgbClr val="003366"/>
                </a:solidFill>
                <a:latin typeface="Calibri"/>
              </a:rPr>
              <a:t>ЛЕНИНГРАДСКОЙ ОБЛАСТИ НА НАЧАЛО МЕСЯЦА В 2017-2018 гг.</a:t>
            </a:r>
            <a:endParaRPr lang="ru-RU" sz="1200"/>
          </a:p>
        </c:rich>
      </c:tx>
      <c:layout>
        <c:manualLayout>
          <c:xMode val="edge"/>
          <c:yMode val="edge"/>
          <c:x val="0.19326301209539082"/>
          <c:y val="8.2211460800049488E-4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7.8901377915874871E-2"/>
          <c:y val="0.22088787544090926"/>
          <c:w val="0.89506193182805793"/>
          <c:h val="0.53650223457121871"/>
        </c:manualLayout>
      </c:layout>
      <c:lineChart>
        <c:grouping val="standard"/>
        <c:varyColors val="0"/>
        <c:ser>
          <c:idx val="0"/>
          <c:order val="0"/>
          <c:dPt>
            <c:idx val="10"/>
            <c:bubble3D val="0"/>
          </c:dPt>
          <c:dLbls>
            <c:dLbl>
              <c:idx val="0"/>
              <c:layout>
                <c:manualLayout>
                  <c:x val="-3.0064130316799362E-2"/>
                  <c:y val="9.4551572394884806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9275389480966498E-2"/>
                  <c:y val="8.76884135300629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1807890424859334E-2"/>
                  <c:y val="8.98148565109160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3.1200139649161154E-2"/>
                  <c:y val="8.763736004800598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1981339232488408E-2"/>
                  <c:y val="8.64419231296884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0347236353485456E-2"/>
                  <c:y val="7.762721218664943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0766332189453075E-2"/>
                  <c:y val="9.36598382416238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7018453321254084E-2"/>
                  <c:y val="9.5632597150849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2328607729017328E-2"/>
                  <c:y val="8.535592393188261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0332153848474232E-2"/>
                  <c:y val="9.18507122877091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0569888743036396E-2"/>
                  <c:y val="9.18064659365931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7727949192232954E-2"/>
                  <c:y val="9.32048077194959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8274587999990268E-2"/>
                  <c:y val="8.7983965241988635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436065632138691E-2"/>
                  <c:y val="9.301368442769308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5897279239723067E-2"/>
                  <c:y val="8.43948094055699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8998588425883459E-2"/>
                  <c:y val="9.16124627047768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3.1311209952723108E-2"/>
                  <c:y val="7.55809438460465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9549884058464704E-2"/>
                  <c:y val="9.235517552534587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9235698313555547E-2"/>
                  <c:y val="8.92746079449435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3.0278928812140646E-2"/>
                  <c:y val="8.074248379308757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3.125266130229231E-2"/>
                  <c:y val="9.34554518658308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3.0494418260609321E-2"/>
                  <c:y val="8.452163407186777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9318122647408774E-2"/>
                  <c:y val="7.900375853298320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9500916096286221E-2"/>
                  <c:y val="9.143873673706556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3.1364968804297823E-2"/>
                  <c:y val="8.8600377375350994E-2"/>
                </c:manualLayout>
              </c:layout>
              <c:spPr/>
              <c:txPr>
                <a:bodyPr rot="-5400000" vert="horz"/>
                <a:lstStyle/>
                <a:p>
                  <a:pPr algn="ctr">
                    <a:defRPr sz="1200" b="1" i="0" u="none" strike="noStrike" baseline="0">
                      <a:solidFill>
                        <a:srgbClr val="003366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200" b="0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Sheet1!$A$62:$A$86</c:f>
              <c:numCache>
                <c:formatCode>m/d/yyyy</c:formatCode>
                <c:ptCount val="2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</c:numCache>
            </c:numRef>
          </c:cat>
          <c:val>
            <c:numRef>
              <c:f>Sheet1!$B$62:$B$86</c:f>
              <c:numCache>
                <c:formatCode>General</c:formatCode>
                <c:ptCount val="25"/>
                <c:pt idx="0">
                  <c:v>4063</c:v>
                </c:pt>
                <c:pt idx="1">
                  <c:v>4269</c:v>
                </c:pt>
                <c:pt idx="2">
                  <c:v>4518</c:v>
                </c:pt>
                <c:pt idx="3">
                  <c:v>4411</c:v>
                </c:pt>
                <c:pt idx="4">
                  <c:v>4143</c:v>
                </c:pt>
                <c:pt idx="5">
                  <c:v>3787</c:v>
                </c:pt>
                <c:pt idx="6">
                  <c:v>3699</c:v>
                </c:pt>
                <c:pt idx="7">
                  <c:v>3721</c:v>
                </c:pt>
                <c:pt idx="8">
                  <c:v>3567</c:v>
                </c:pt>
                <c:pt idx="9">
                  <c:v>3548</c:v>
                </c:pt>
                <c:pt idx="10">
                  <c:v>3350</c:v>
                </c:pt>
                <c:pt idx="11">
                  <c:v>3355</c:v>
                </c:pt>
                <c:pt idx="12">
                  <c:v>3456</c:v>
                </c:pt>
                <c:pt idx="13">
                  <c:v>3452</c:v>
                </c:pt>
                <c:pt idx="14">
                  <c:v>3732</c:v>
                </c:pt>
                <c:pt idx="15">
                  <c:v>3590</c:v>
                </c:pt>
                <c:pt idx="16">
                  <c:v>3328</c:v>
                </c:pt>
                <c:pt idx="17">
                  <c:v>3116</c:v>
                </c:pt>
                <c:pt idx="18">
                  <c:v>2996</c:v>
                </c:pt>
                <c:pt idx="19">
                  <c:v>3033</c:v>
                </c:pt>
                <c:pt idx="20">
                  <c:v>3093</c:v>
                </c:pt>
                <c:pt idx="21">
                  <c:v>3053</c:v>
                </c:pt>
                <c:pt idx="22">
                  <c:v>2946</c:v>
                </c:pt>
                <c:pt idx="23">
                  <c:v>3069</c:v>
                </c:pt>
                <c:pt idx="24">
                  <c:v>3050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6443520"/>
        <c:axId val="66555904"/>
      </c:lineChart>
      <c:dateAx>
        <c:axId val="6644352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55590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66555904"/>
        <c:scaling>
          <c:orientation val="minMax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66443520"/>
        <c:crosses val="autoZero"/>
        <c:crossBetween val="between"/>
      </c:valAx>
      <c:spPr>
        <a:gradFill>
          <a:gsLst>
            <a:gs pos="100000">
              <a:srgbClr val="D8E2F4"/>
            </a:gs>
            <a:gs pos="100000">
              <a:srgbClr val="E4EBF7"/>
            </a:gs>
            <a:gs pos="90000">
              <a:srgbClr val="BBCCEB">
                <a:lumMod val="0"/>
                <a:lumOff val="100000"/>
                <a:alpha val="0"/>
              </a:srgbClr>
            </a:gs>
            <a:gs pos="100000">
              <a:schemeClr val="accent1">
                <a:tint val="44500"/>
                <a:satMod val="160000"/>
              </a:schemeClr>
            </a:gs>
          </a:gsLst>
          <a:lin ang="5400000" scaled="0"/>
        </a:gradFill>
      </c:spPr>
    </c:plotArea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1" i="0" u="none" strike="noStrike" baseline="0">
                <a:solidFill>
                  <a:srgbClr val="003366"/>
                </a:solidFill>
                <a:latin typeface="Calibri"/>
              </a:rPr>
              <a:t>УРОВЕНЬ РЕГИСТРИРУЕМОЙ БЕЗРАБОТИЦЫ </a:t>
            </a:r>
          </a:p>
          <a:p>
            <a:pPr>
              <a:defRPr sz="1100" b="0" i="0" u="none" strike="noStrike" baseline="0">
                <a:solidFill>
                  <a:srgbClr val="000000"/>
                </a:solidFill>
                <a:latin typeface="Calibri"/>
                <a:ea typeface="Calibri"/>
                <a:cs typeface="Calibri"/>
              </a:defRPr>
            </a:pPr>
            <a:r>
              <a:rPr lang="ru-RU" sz="1100" b="1" i="0" u="none" strike="noStrike" baseline="0">
                <a:solidFill>
                  <a:srgbClr val="003366"/>
                </a:solidFill>
                <a:latin typeface="Calibri"/>
              </a:rPr>
              <a:t>В ЛЕНИНГРАДСКОЙ ОБЛАСТИ И РОССИЙСКОЙ ФЕДЕРАЦИИ</a:t>
            </a:r>
            <a:endParaRPr lang="ru-RU" sz="1100"/>
          </a:p>
        </c:rich>
      </c:tx>
      <c:layout>
        <c:manualLayout>
          <c:xMode val="edge"/>
          <c:yMode val="edge"/>
          <c:x val="0.26363991959852934"/>
          <c:y val="1.8122814520389424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6.2067482532643548E-2"/>
          <c:y val="0.15503731908936075"/>
          <c:w val="0.91191902287453186"/>
          <c:h val="0.50059386346674717"/>
        </c:manualLayout>
      </c:layout>
      <c:lineChart>
        <c:grouping val="standard"/>
        <c:varyColors val="0"/>
        <c:ser>
          <c:idx val="0"/>
          <c:order val="0"/>
          <c:tx>
            <c:strRef>
              <c:f>Лист2!$B$1</c:f>
              <c:strCache>
                <c:ptCount val="1"/>
                <c:pt idx="0">
                  <c:v>Ленинградская область</c:v>
                </c:pt>
              </c:strCache>
            </c:strRef>
          </c:tx>
          <c:spPr>
            <a:ln w="25400" cap="flat" cmpd="sng" algn="ctr">
              <a:solidFill>
                <a:schemeClr val="accent2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marker>
          <c:dPt>
            <c:idx val="26"/>
            <c:bubble3D val="0"/>
            <c:spPr>
              <a:ln w="25400" cap="flat" cmpd="sng" algn="ctr">
                <a:solidFill>
                  <a:schemeClr val="accent2"/>
                </a:solidFill>
                <a:prstDash val="solid"/>
              </a:ln>
              <a:effectLst/>
            </c:spPr>
          </c:dPt>
          <c:dLbls>
            <c:dLbl>
              <c:idx val="0"/>
              <c:layout>
                <c:manualLayout>
                  <c:x val="-2.4404372407752964E-2"/>
                  <c:y val="7.237007046043535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706749008435432E-2"/>
                  <c:y val="7.282562289992518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3.0711852021898238E-2"/>
                  <c:y val="7.01389357016157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71949703227279E-2"/>
                  <c:y val="7.54529487658041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8685154640725647E-2"/>
                  <c:y val="7.32954829379768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2686208535158981E-2"/>
                  <c:y val="6.882896189103070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7382972822704674E-2"/>
                  <c:y val="7.256637821083609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1940314307649008E-2"/>
                  <c:y val="8.027094256070040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568893483090141E-2"/>
                  <c:y val="7.393068273245906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3.1677872772767061E-2"/>
                  <c:y val="7.811448285715148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9818371290783303E-2"/>
                  <c:y val="7.50441269339804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3.1479419791895655E-2"/>
                  <c:y val="7.941506617447066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981350580165347E-2"/>
                  <c:y val="7.54777664980067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7221232168903764E-2"/>
                  <c:y val="6.678082823479855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608565649381353E-2"/>
                  <c:y val="9.032212410274675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6682489827073143E-2"/>
                  <c:y val="8.23609980618693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5231836871059968E-2"/>
                  <c:y val="7.65298371185406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3.0843220228403752E-2"/>
                  <c:y val="6.73445932055086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3184350581787177E-2"/>
                  <c:y val="6.51680110163900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2835214876955466E-2"/>
                  <c:y val="6.316347607889213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6614520418320013E-2"/>
                  <c:y val="7.020735215255258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7058606880715753E-2"/>
                  <c:y val="6.02970280094937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5019672057186304E-2"/>
                  <c:y val="6.910162157049963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0222594653299251E-2"/>
                  <c:y val="5.974768415344208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6563211623859946E-2"/>
                  <c:y val="6.779366000847156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3.035413153456986E-2"/>
                  <c:y val="6.44048303622771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6"/>
              <c:layout>
                <c:manualLayout>
                  <c:x val="-2.3608768971332208E-2"/>
                  <c:y val="6.90051753881541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Лист2!$A$47:$A$71</c:f>
              <c:numCache>
                <c:formatCode>m/d/yyyy</c:formatCode>
                <c:ptCount val="2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</c:numCache>
            </c:numRef>
          </c:cat>
          <c:val>
            <c:numRef>
              <c:f>Лист2!$B$47:$B$71</c:f>
              <c:numCache>
                <c:formatCode>0.00</c:formatCode>
                <c:ptCount val="25"/>
                <c:pt idx="0">
                  <c:v>0.41</c:v>
                </c:pt>
                <c:pt idx="1">
                  <c:v>0.43</c:v>
                </c:pt>
                <c:pt idx="2">
                  <c:v>0.46</c:v>
                </c:pt>
                <c:pt idx="3">
                  <c:v>0.45</c:v>
                </c:pt>
                <c:pt idx="4">
                  <c:v>0.42</c:v>
                </c:pt>
                <c:pt idx="5">
                  <c:v>0.38</c:v>
                </c:pt>
                <c:pt idx="6">
                  <c:v>0.37</c:v>
                </c:pt>
                <c:pt idx="7">
                  <c:v>0.38</c:v>
                </c:pt>
                <c:pt idx="8">
                  <c:v>0.36</c:v>
                </c:pt>
                <c:pt idx="9">
                  <c:v>0.36</c:v>
                </c:pt>
                <c:pt idx="10" formatCode="General">
                  <c:v>0.34</c:v>
                </c:pt>
                <c:pt idx="11" formatCode="General">
                  <c:v>0.34</c:v>
                </c:pt>
                <c:pt idx="12" formatCode="General">
                  <c:v>0.35</c:v>
                </c:pt>
                <c:pt idx="13" formatCode="General">
                  <c:v>0.35</c:v>
                </c:pt>
                <c:pt idx="14" formatCode="General">
                  <c:v>0.38</c:v>
                </c:pt>
                <c:pt idx="15" formatCode="General">
                  <c:v>0.36</c:v>
                </c:pt>
                <c:pt idx="16" formatCode="General">
                  <c:v>0.33</c:v>
                </c:pt>
                <c:pt idx="17" formatCode="General">
                  <c:v>0.31</c:v>
                </c:pt>
                <c:pt idx="18">
                  <c:v>0.3</c:v>
                </c:pt>
                <c:pt idx="19">
                  <c:v>0.3</c:v>
                </c:pt>
                <c:pt idx="20" formatCode="General">
                  <c:v>0.31</c:v>
                </c:pt>
                <c:pt idx="21" formatCode="General">
                  <c:v>0.31</c:v>
                </c:pt>
                <c:pt idx="22">
                  <c:v>0.3</c:v>
                </c:pt>
                <c:pt idx="23" formatCode="General">
                  <c:v>0.31</c:v>
                </c:pt>
                <c:pt idx="24">
                  <c:v>0.3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Лист2!$C$1</c:f>
              <c:strCache>
                <c:ptCount val="1"/>
                <c:pt idx="0">
                  <c:v>Российская Федерация</c:v>
                </c:pt>
              </c:strCache>
            </c:strRef>
          </c:tx>
          <c:spPr>
            <a:ln w="25400" cap="flat" cmpd="sng" algn="ctr">
              <a:solidFill>
                <a:schemeClr val="accent1"/>
              </a:solidFill>
              <a:prstDash val="solid"/>
            </a:ln>
            <a:effectLst/>
          </c:spPr>
          <c:marker>
            <c:spPr>
              <a:solidFill>
                <a:schemeClr val="lt1"/>
              </a:solidFill>
              <a:ln w="25400" cap="flat" cmpd="sng" algn="ctr">
                <a:solidFill>
                  <a:schemeClr val="accent1"/>
                </a:solidFill>
                <a:prstDash val="solid"/>
              </a:ln>
              <a:effectLst/>
            </c:spPr>
          </c:marker>
          <c:dLbls>
            <c:dLbl>
              <c:idx val="0"/>
              <c:layout>
                <c:manualLayout>
                  <c:x val="-2.5834862645030279E-2"/>
                  <c:y val="6.97646574700200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7081017618525896E-2"/>
                  <c:y val="6.948965016723462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717390422918636E-2"/>
                  <c:y val="6.485778936385780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2.6498190996397622E-2"/>
                  <c:y val="7.147708099199828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2.7359972328636368E-2"/>
                  <c:y val="5.671187183049891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2.370805413903471E-2"/>
                  <c:y val="5.708447318829716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5673564308423026E-2"/>
                  <c:y val="5.954277017539094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2.6870290684687728E-2"/>
                  <c:y val="5.764517454487522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2.7731961088471844E-2"/>
                  <c:y val="6.643673373155732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2.5183771736019791E-2"/>
                  <c:y val="7.106859453493413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8860902005657826E-2"/>
                  <c:y val="5.994421376250570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2.5369692396405259E-2"/>
                  <c:y val="7.125539827597254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2.3974771406788359E-2"/>
                  <c:y val="7.09803909731871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6556134548762007E-2"/>
                  <c:y val="6.949266854007010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-2.423190513534685E-2"/>
                  <c:y val="5.9233219272377631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layout>
                <c:manualLayout>
                  <c:x val="-2.3683579254321033E-2"/>
                  <c:y val="5.877509735090834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6"/>
              <c:layout>
                <c:manualLayout>
                  <c:x val="-2.8531080818280912E-2"/>
                  <c:y val="6.3908008044969725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7"/>
              <c:layout>
                <c:manualLayout>
                  <c:x val="-2.5214881378637821E-2"/>
                  <c:y val="6.1751212966661438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layout>
                <c:manualLayout>
                  <c:x val="-2.6894507201882266E-2"/>
                  <c:y val="6.3324455963449516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9"/>
              <c:layout>
                <c:manualLayout>
                  <c:x val="-2.6111753208237186E-2"/>
                  <c:y val="6.835507735586515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0"/>
              <c:layout>
                <c:manualLayout>
                  <c:x val="-2.5825131666770612E-2"/>
                  <c:y val="6.2275739090510603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layout>
                <c:manualLayout>
                  <c:x val="-2.8385705900644057E-2"/>
                  <c:y val="6.160666644531932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2"/>
              <c:layout>
                <c:manualLayout>
                  <c:x val="-2.6459856839617112E-2"/>
                  <c:y val="6.9820329680096077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3"/>
              <c:layout>
                <c:manualLayout>
                  <c:x val="-2.6830666086936263E-2"/>
                  <c:y val="9.103345396763432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layout>
                <c:manualLayout>
                  <c:x val="-2.3840749297121121E-2"/>
                  <c:y val="6.712861186039421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5"/>
              <c:layout>
                <c:manualLayout>
                  <c:x val="-1.8549747048903754E-2"/>
                  <c:y val="3.2202415181138609E-2"/>
                </c:manualLayout>
              </c:layout>
              <c:dLblPos val="r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 algn="ctr">
                  <a:defRPr sz="1100" b="1" i="0" u="none" strike="noStrike" baseline="0">
                    <a:solidFill>
                      <a:srgbClr val="003366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dLblPos val="r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Лист2!$A$47:$A$71</c:f>
              <c:numCache>
                <c:formatCode>m/d/yyyy</c:formatCode>
                <c:ptCount val="2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</c:numCache>
            </c:numRef>
          </c:cat>
          <c:val>
            <c:numRef>
              <c:f>Лист2!$C$47:$C$71</c:f>
              <c:numCache>
                <c:formatCode>0.0</c:formatCode>
                <c:ptCount val="25"/>
                <c:pt idx="0">
                  <c:v>1.2</c:v>
                </c:pt>
                <c:pt idx="1">
                  <c:v>1.2</c:v>
                </c:pt>
                <c:pt idx="2">
                  <c:v>1.2</c:v>
                </c:pt>
                <c:pt idx="3">
                  <c:v>1.2</c:v>
                </c:pt>
                <c:pt idx="4">
                  <c:v>1.1000000000000001</c:v>
                </c:pt>
                <c:pt idx="5">
                  <c:v>1.1000000000000001</c:v>
                </c:pt>
                <c:pt idx="6">
                  <c:v>1.1000000000000001</c:v>
                </c:pt>
                <c:pt idx="7">
                  <c:v>1</c:v>
                </c:pt>
                <c:pt idx="8">
                  <c:v>1</c:v>
                </c:pt>
                <c:pt idx="9">
                  <c:v>1</c:v>
                </c:pt>
                <c:pt idx="10">
                  <c:v>0.9</c:v>
                </c:pt>
                <c:pt idx="11">
                  <c:v>1</c:v>
                </c:pt>
                <c:pt idx="12">
                  <c:v>1</c:v>
                </c:pt>
                <c:pt idx="13">
                  <c:v>1</c:v>
                </c:pt>
                <c:pt idx="14">
                  <c:v>1</c:v>
                </c:pt>
                <c:pt idx="15">
                  <c:v>1</c:v>
                </c:pt>
                <c:pt idx="16">
                  <c:v>1</c:v>
                </c:pt>
                <c:pt idx="17">
                  <c:v>1</c:v>
                </c:pt>
                <c:pt idx="18">
                  <c:v>0.9</c:v>
                </c:pt>
                <c:pt idx="19" formatCode="General">
                  <c:v>0.9</c:v>
                </c:pt>
                <c:pt idx="20" formatCode="General">
                  <c:v>0.9</c:v>
                </c:pt>
                <c:pt idx="21">
                  <c:v>0.9</c:v>
                </c:pt>
                <c:pt idx="22" formatCode="General">
                  <c:v>0.8</c:v>
                </c:pt>
                <c:pt idx="23" formatCode="General">
                  <c:v>0.9</c:v>
                </c:pt>
                <c:pt idx="24" formatCode="General">
                  <c:v>0.9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51264640"/>
        <c:axId val="151319680"/>
      </c:lineChart>
      <c:dateAx>
        <c:axId val="151264640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319680"/>
        <c:crosses val="autoZero"/>
        <c:auto val="1"/>
        <c:lblOffset val="100"/>
        <c:baseTimeUnit val="months"/>
        <c:majorUnit val="1"/>
        <c:majorTimeUnit val="months"/>
        <c:minorUnit val="1"/>
        <c:minorTimeUnit val="days"/>
      </c:dateAx>
      <c:valAx>
        <c:axId val="151319680"/>
        <c:scaling>
          <c:orientation val="minMax"/>
          <c:min val="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  <a:effectLst>
              <a:glow>
                <a:schemeClr val="bg1"/>
              </a:glow>
              <a:softEdge rad="0"/>
            </a:effectLst>
          </c:spPr>
        </c:majorGridlines>
        <c:numFmt formatCode="0.0" sourceLinked="0"/>
        <c:majorTickMark val="out"/>
        <c:minorTickMark val="none"/>
        <c:tickLblPos val="nextTo"/>
        <c:txPr>
          <a:bodyPr rot="0" vert="horz"/>
          <a:lstStyle/>
          <a:p>
            <a:pPr>
              <a:defRPr sz="10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264640"/>
        <c:crosses val="autoZero"/>
        <c:crossBetween val="between"/>
      </c:valAx>
      <c:spPr>
        <a:gradFill>
          <a:gsLst>
            <a:gs pos="0">
              <a:schemeClr val="bg1">
                <a:lumMod val="0"/>
                <a:lumOff val="100000"/>
                <a:alpha val="99000"/>
              </a:schemeClr>
            </a:gs>
            <a:gs pos="100000">
              <a:schemeClr val="accent1">
                <a:lumMod val="20000"/>
                <a:lumOff val="80000"/>
              </a:schemeClr>
            </a:gs>
          </a:gsLst>
          <a:lin ang="5400000" scaled="0"/>
        </a:gradFill>
        <a:ln>
          <a:noFill/>
          <a:prstDash val="solid"/>
        </a:ln>
        <a:effectLst>
          <a:glow rad="152400">
            <a:schemeClr val="bg1">
              <a:alpha val="87000"/>
            </a:schemeClr>
          </a:glow>
        </a:effectLst>
        <a:scene3d>
          <a:camera prst="orthographicFront"/>
          <a:lightRig rig="glow" dir="t"/>
        </a:scene3d>
        <a:sp3d prstMaterial="clear"/>
      </c:spPr>
    </c:plotArea>
    <c:legend>
      <c:legendPos val="r"/>
      <c:legendEntry>
        <c:idx val="0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1100" b="0" i="0" u="none" strike="noStrike" baseline="0">
                <a:solidFill>
                  <a:srgbClr val="003366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</c:legendEntry>
      <c:layout>
        <c:manualLayout>
          <c:xMode val="edge"/>
          <c:yMode val="edge"/>
          <c:x val="0.12778904725145943"/>
          <c:y val="0.89563317609081428"/>
          <c:w val="0.78762136667029259"/>
          <c:h val="5.3304308525415345E-2"/>
        </c:manualLayout>
      </c:layout>
      <c:overlay val="0"/>
      <c:txPr>
        <a:bodyPr/>
        <a:lstStyle/>
        <a:p>
          <a:pPr>
            <a:defRPr sz="1100" b="0" i="0" u="none" strike="noStrike" baseline="0">
              <a:solidFill>
                <a:srgbClr val="003366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  <c:userShapes r:id="rId3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18"/>
    </mc:Choice>
    <mc:Fallback>
      <c:style val="18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solidFill>
                  <a:srgbClr val="002060"/>
                </a:solidFill>
              </a:defRPr>
            </a:pPr>
            <a:r>
              <a:rPr lang="ru-RU" sz="1100">
                <a:solidFill>
                  <a:srgbClr val="002060"/>
                </a:solidFill>
              </a:rPr>
              <a:t>КОЛИЧЕСТВО ВАКАНСИЙ, ЗАЯВЛЕННЫХ ПРЕДПРИЯТИЯМИ В СЛУЖБУ ЗАНЯТОСТИ НАСЕЛЕНИЯ ЛЕНИНГРАДСКОЙ ОБЛАСТИ </a:t>
            </a:r>
          </a:p>
        </c:rich>
      </c:tx>
      <c:layout>
        <c:manualLayout>
          <c:xMode val="edge"/>
          <c:yMode val="edge"/>
          <c:x val="0.13507145744950796"/>
          <c:y val="3.0996055248643235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5.6706458267260264E-2"/>
          <c:y val="0.165473099646328"/>
          <c:w val="0.94323413309545501"/>
          <c:h val="0.59015352810628396"/>
        </c:manualLayout>
      </c:layout>
      <c:barChart>
        <c:barDir val="col"/>
        <c:grouping val="clustered"/>
        <c:varyColors val="0"/>
        <c:ser>
          <c:idx val="0"/>
          <c:order val="0"/>
          <c:invertIfNegative val="0"/>
          <c:dLbls>
            <c:dLbl>
              <c:idx val="0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spPr/>
              <c:txPr>
                <a:bodyPr rot="-5400000" vert="horz"/>
                <a:lstStyle/>
                <a:p>
                  <a:pPr>
                    <a:defRPr b="0" i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3.6832412523020259E-3"/>
                  <c:y val="7.1856287425149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2.8496769855349273E-3"/>
                  <c:y val="4.4028406967849387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5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8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1"/>
              <c:spPr/>
              <c:txPr>
                <a:bodyPr rot="-5400000" vert="horz"/>
                <a:lstStyle/>
                <a:p>
                  <a:pPr>
                    <a:defRPr b="0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4"/>
              <c:spPr/>
              <c:txPr>
                <a:bodyPr rot="-5400000" vert="horz"/>
                <a:lstStyle/>
                <a:p>
                  <a:pPr>
                    <a:defRPr b="1">
                      <a:solidFill>
                        <a:srgbClr val="002060"/>
                      </a:solidFill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 rot="-5400000" vert="horz"/>
              <a:lstStyle/>
              <a:p>
                <a:pPr>
                  <a:defRPr>
                    <a:solidFill>
                      <a:srgbClr val="00206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Лист1!$A$61:$A$85</c:f>
              <c:numCache>
                <c:formatCode>dd/mm/yy;@</c:formatCode>
                <c:ptCount val="25"/>
                <c:pt idx="0">
                  <c:v>42736</c:v>
                </c:pt>
                <c:pt idx="1">
                  <c:v>42767</c:v>
                </c:pt>
                <c:pt idx="2">
                  <c:v>42795</c:v>
                </c:pt>
                <c:pt idx="3">
                  <c:v>42826</c:v>
                </c:pt>
                <c:pt idx="4">
                  <c:v>42856</c:v>
                </c:pt>
                <c:pt idx="5">
                  <c:v>42887</c:v>
                </c:pt>
                <c:pt idx="6">
                  <c:v>42917</c:v>
                </c:pt>
                <c:pt idx="7">
                  <c:v>42948</c:v>
                </c:pt>
                <c:pt idx="8">
                  <c:v>42979</c:v>
                </c:pt>
                <c:pt idx="9">
                  <c:v>43009</c:v>
                </c:pt>
                <c:pt idx="10">
                  <c:v>43040</c:v>
                </c:pt>
                <c:pt idx="11">
                  <c:v>43070</c:v>
                </c:pt>
                <c:pt idx="12">
                  <c:v>43101</c:v>
                </c:pt>
                <c:pt idx="13">
                  <c:v>43132</c:v>
                </c:pt>
                <c:pt idx="14">
                  <c:v>43160</c:v>
                </c:pt>
                <c:pt idx="15">
                  <c:v>43191</c:v>
                </c:pt>
                <c:pt idx="16">
                  <c:v>43221</c:v>
                </c:pt>
                <c:pt idx="17">
                  <c:v>43252</c:v>
                </c:pt>
                <c:pt idx="18">
                  <c:v>43282</c:v>
                </c:pt>
                <c:pt idx="19">
                  <c:v>43313</c:v>
                </c:pt>
                <c:pt idx="20">
                  <c:v>43344</c:v>
                </c:pt>
                <c:pt idx="21">
                  <c:v>43374</c:v>
                </c:pt>
                <c:pt idx="22">
                  <c:v>43405</c:v>
                </c:pt>
                <c:pt idx="23">
                  <c:v>43435</c:v>
                </c:pt>
                <c:pt idx="24">
                  <c:v>43466</c:v>
                </c:pt>
              </c:numCache>
            </c:numRef>
          </c:cat>
          <c:val>
            <c:numRef>
              <c:f>Лист1!$B$61:$B$85</c:f>
              <c:numCache>
                <c:formatCode>General</c:formatCode>
                <c:ptCount val="25"/>
                <c:pt idx="0">
                  <c:v>15114</c:v>
                </c:pt>
                <c:pt idx="1">
                  <c:v>15774</c:v>
                </c:pt>
                <c:pt idx="2">
                  <c:v>17210</c:v>
                </c:pt>
                <c:pt idx="3">
                  <c:v>18778</c:v>
                </c:pt>
                <c:pt idx="4">
                  <c:v>18327</c:v>
                </c:pt>
                <c:pt idx="5">
                  <c:v>20810</c:v>
                </c:pt>
                <c:pt idx="6">
                  <c:v>20220</c:v>
                </c:pt>
                <c:pt idx="7">
                  <c:v>21163</c:v>
                </c:pt>
                <c:pt idx="8">
                  <c:v>21200</c:v>
                </c:pt>
                <c:pt idx="9">
                  <c:v>21671</c:v>
                </c:pt>
                <c:pt idx="10">
                  <c:v>20876</c:v>
                </c:pt>
                <c:pt idx="11">
                  <c:v>19495</c:v>
                </c:pt>
                <c:pt idx="12">
                  <c:v>18683</c:v>
                </c:pt>
                <c:pt idx="13">
                  <c:v>19659</c:v>
                </c:pt>
                <c:pt idx="14">
                  <c:v>19391</c:v>
                </c:pt>
                <c:pt idx="15">
                  <c:v>19407</c:v>
                </c:pt>
                <c:pt idx="16">
                  <c:v>20236</c:v>
                </c:pt>
                <c:pt idx="17">
                  <c:v>22998</c:v>
                </c:pt>
                <c:pt idx="18">
                  <c:v>22942</c:v>
                </c:pt>
                <c:pt idx="19">
                  <c:v>23202</c:v>
                </c:pt>
                <c:pt idx="20">
                  <c:v>22896</c:v>
                </c:pt>
                <c:pt idx="21">
                  <c:v>22123</c:v>
                </c:pt>
                <c:pt idx="22">
                  <c:v>19954</c:v>
                </c:pt>
                <c:pt idx="23">
                  <c:v>20046</c:v>
                </c:pt>
                <c:pt idx="24">
                  <c:v>19315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axId val="24554496"/>
        <c:axId val="24560384"/>
      </c:barChart>
      <c:dateAx>
        <c:axId val="24554496"/>
        <c:scaling>
          <c:orientation val="minMax"/>
        </c:scaling>
        <c:delete val="0"/>
        <c:axPos val="b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dd/mm/yy" sourceLinked="0"/>
        <c:majorTickMark val="out"/>
        <c:minorTickMark val="none"/>
        <c:tickLblPos val="nextTo"/>
        <c:txPr>
          <a:bodyPr rot="-5400000" vert="horz"/>
          <a:lstStyle/>
          <a:p>
            <a:pPr>
              <a:defRPr>
                <a:solidFill>
                  <a:srgbClr val="002060"/>
                </a:solidFill>
              </a:defRPr>
            </a:pPr>
            <a:endParaRPr lang="ru-RU"/>
          </a:p>
        </c:txPr>
        <c:crossAx val="24560384"/>
        <c:crosses val="autoZero"/>
        <c:auto val="1"/>
        <c:lblOffset val="100"/>
        <c:baseTimeUnit val="months"/>
        <c:majorUnit val="1"/>
        <c:majorTimeUnit val="months"/>
        <c:minorUnit val="1"/>
        <c:minorTimeUnit val="months"/>
      </c:dateAx>
      <c:valAx>
        <c:axId val="24560384"/>
        <c:scaling>
          <c:orientation val="minMax"/>
          <c:max val="30000"/>
        </c:scaling>
        <c:delete val="0"/>
        <c:axPos val="l"/>
        <c:majorGridlines>
          <c:spPr>
            <a:ln>
              <a:gradFill>
                <a:gsLst>
                  <a:gs pos="0">
                    <a:schemeClr val="accent1">
                      <a:tint val="66000"/>
                      <a:satMod val="160000"/>
                    </a:schemeClr>
                  </a:gs>
                  <a:gs pos="50000">
                    <a:schemeClr val="accent1">
                      <a:tint val="44500"/>
                      <a:satMod val="160000"/>
                    </a:schemeClr>
                  </a:gs>
                  <a:gs pos="100000">
                    <a:schemeClr val="accent1">
                      <a:tint val="23500"/>
                      <a:satMod val="160000"/>
                    </a:schemeClr>
                  </a:gs>
                </a:gsLst>
                <a:lin ang="5400000" scaled="0"/>
              </a:gradFill>
            </a:ln>
          </c:spPr>
        </c:majorGridlines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sz="700"/>
            </a:pPr>
            <a:endParaRPr lang="ru-RU"/>
          </a:p>
        </c:txPr>
        <c:crossAx val="24554496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  <c:userShapes r:id="rId3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7.4516497920448524E-2"/>
          <c:y val="4.9771805002832396E-2"/>
          <c:w val="0.92524345037610767"/>
          <c:h val="0.6059637096917853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Лист1!$B$2</c:f>
              <c:strCache>
                <c:ptCount val="1"/>
                <c:pt idx="0">
                  <c:v>За 2017 год - 20652 чел.</c:v>
                </c:pt>
              </c:strCache>
            </c:strRef>
          </c:tx>
          <c:spPr>
            <a:gradFill>
              <a:gsLst>
                <a:gs pos="0">
                  <a:schemeClr val="tx2">
                    <a:lumMod val="60000"/>
                    <a:lumOff val="40000"/>
                  </a:schemeClr>
                </a:gs>
                <a:gs pos="0">
                  <a:schemeClr val="accent1">
                    <a:tint val="44500"/>
                    <a:satMod val="160000"/>
                  </a:schemeClr>
                </a:gs>
                <a:gs pos="63000">
                  <a:srgbClr val="002060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63000">
                    <a:srgbClr val="002060"/>
                  </a:gs>
                </a:gsLst>
                <a:lin ang="5400000" scaled="0"/>
              </a:gradFill>
            </c:spPr>
          </c:dPt>
          <c:dPt>
            <c:idx val="1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63000">
                    <a:srgbClr val="002060"/>
                  </a:gs>
                </a:gsLst>
                <a:lin ang="5400000" scaled="0"/>
              </a:gradFill>
            </c:spPr>
          </c:dPt>
          <c:dPt>
            <c:idx val="2"/>
            <c:invertIfNegative val="0"/>
            <c:bubble3D val="0"/>
            <c:spPr>
              <a:gradFill>
                <a:gsLst>
                  <a:gs pos="0">
                    <a:schemeClr val="tx2">
                      <a:lumMod val="60000"/>
                      <a:lumOff val="40000"/>
                    </a:schemeClr>
                  </a:gs>
                  <a:gs pos="100000">
                    <a:srgbClr val="002060"/>
                  </a:gs>
                </a:gsLst>
                <a:lin ang="5400000" scaled="0"/>
              </a:gradFill>
            </c:spPr>
          </c:dPt>
          <c:dLbls>
            <c:dLbl>
              <c:idx val="0"/>
              <c:layout>
                <c:manualLayout>
                  <c:x val="-6.827331150558510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7068327876396277E-3"/>
                  <c:y val="7.4885132298344679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4352971315721023E-2"/>
                  <c:y val="1.57577463383698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8273311505585108E-3"/>
                  <c:y val="1.123321209719647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0"/>
                  <c:y val="-1.8722020161994122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5.1204983629189451E-3"/>
                  <c:y val="3.744404032398824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9.2324974021787826E-3"/>
                  <c:y val="-3.82245324763699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5.8187996619307293E-3"/>
                  <c:y val="9.829664280802803E-3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8273311505585108E-3"/>
                  <c:y val="0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 i="0" u="none" strike="noStrike" baseline="0">
                    <a:solidFill>
                      <a:srgbClr val="000080"/>
                    </a:solidFill>
                    <a:latin typeface="Calibri"/>
                    <a:ea typeface="Calibri"/>
                    <a:cs typeface="Calibri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Лист1!$A$3:$A$14</c:f>
              <c:strCache>
                <c:ptCount val="12"/>
                <c:pt idx="0">
                  <c:v>янв.17/янв.18</c:v>
                </c:pt>
                <c:pt idx="1">
                  <c:v>фев.17/фев.18</c:v>
                </c:pt>
                <c:pt idx="2">
                  <c:v>мар.17/мар.18</c:v>
                </c:pt>
                <c:pt idx="3">
                  <c:v>апр.17/апр.18</c:v>
                </c:pt>
                <c:pt idx="4">
                  <c:v>май17/май18</c:v>
                </c:pt>
                <c:pt idx="5">
                  <c:v>июн.17/июн.18</c:v>
                </c:pt>
                <c:pt idx="6">
                  <c:v>июл.17/июл.18</c:v>
                </c:pt>
                <c:pt idx="7">
                  <c:v>авг.17/авг.18</c:v>
                </c:pt>
                <c:pt idx="8">
                  <c:v>сен.17/сен.18</c:v>
                </c:pt>
                <c:pt idx="9">
                  <c:v>окт.17/окт.18</c:v>
                </c:pt>
                <c:pt idx="10">
                  <c:v>ноя.17/ноя.18</c:v>
                </c:pt>
                <c:pt idx="11">
                  <c:v>дек.17/дек.18</c:v>
                </c:pt>
              </c:strCache>
            </c:strRef>
          </c:cat>
          <c:val>
            <c:numRef>
              <c:f>Лист1!$B$3:$B$14</c:f>
              <c:numCache>
                <c:formatCode>General</c:formatCode>
                <c:ptCount val="12"/>
                <c:pt idx="0">
                  <c:v>551</c:v>
                </c:pt>
                <c:pt idx="1">
                  <c:v>827</c:v>
                </c:pt>
                <c:pt idx="2">
                  <c:v>1190</c:v>
                </c:pt>
                <c:pt idx="3">
                  <c:v>1234</c:v>
                </c:pt>
                <c:pt idx="4">
                  <c:v>1455</c:v>
                </c:pt>
                <c:pt idx="5">
                  <c:v>5020</c:v>
                </c:pt>
                <c:pt idx="6">
                  <c:v>2781</c:v>
                </c:pt>
                <c:pt idx="7">
                  <c:v>2207</c:v>
                </c:pt>
                <c:pt idx="8">
                  <c:v>1380</c:v>
                </c:pt>
                <c:pt idx="9">
                  <c:v>1421</c:v>
                </c:pt>
                <c:pt idx="10">
                  <c:v>1380</c:v>
                </c:pt>
                <c:pt idx="11">
                  <c:v>1206</c:v>
                </c:pt>
              </c:numCache>
            </c:numRef>
          </c:val>
        </c:ser>
        <c:ser>
          <c:idx val="1"/>
          <c:order val="1"/>
          <c:tx>
            <c:strRef>
              <c:f>Лист1!$C$2</c:f>
              <c:strCache>
                <c:ptCount val="1"/>
                <c:pt idx="0">
                  <c:v>За 2018 год - 17604 чел.</c:v>
                </c:pt>
              </c:strCache>
            </c:strRef>
          </c:tx>
          <c:spPr>
            <a:gradFill>
              <a:gsLst>
                <a:gs pos="0">
                  <a:srgbClr val="FFC000"/>
                </a:gs>
                <a:gs pos="72000">
                  <a:srgbClr val="FF0000"/>
                </a:gs>
              </a:gsLst>
              <a:lin ang="5400000" scaled="0"/>
            </a:gradFill>
          </c:spPr>
          <c:invertIfNegative val="0"/>
          <c:dPt>
            <c:idx val="0"/>
            <c:invertIfNegative val="0"/>
            <c:bubble3D val="0"/>
          </c:dPt>
          <c:dPt>
            <c:idx val="1"/>
            <c:invertIfNegative val="0"/>
            <c:bubble3D val="0"/>
          </c:dPt>
          <c:dPt>
            <c:idx val="2"/>
            <c:invertIfNegative val="0"/>
            <c:bubble3D val="0"/>
          </c:dPt>
          <c:dLbls>
            <c:dLbl>
              <c:idx val="0"/>
              <c:layout>
                <c:manualLayout>
                  <c:x val="1.7068327876396277E-3"/>
                  <c:y val="-1.8722314996957302E-2"/>
                </c:manualLayout>
              </c:layout>
              <c:spPr/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8273311505585108E-3"/>
                  <c:y val="-2.6210828226791771E-2"/>
                </c:manualLayout>
              </c:layout>
              <c:spPr/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439628249130926E-7"/>
                  <c:y val="-2.6210828226791771E-2"/>
                </c:manualLayout>
              </c:layout>
              <c:spPr/>
              <c:txPr>
                <a:bodyPr/>
                <a:lstStyle/>
                <a:p>
                  <a:pPr>
                    <a:defRPr sz="1100" b="0" i="0" u="none" strike="noStrike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7068327876396277E-3"/>
                  <c:y val="-3.3699636291589417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100" b="0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506471835285268E-2"/>
                  <c:y val="2.2466429861657897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100" b="0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7068327876396276E-2"/>
                  <c:y val="0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100" b="0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8.1150017323654566E-3"/>
                  <c:y val="-1.5757746338369894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100" b="0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1947829513477394E-2"/>
                  <c:y val="-7.4888080647976486E-3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100" b="0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6.8273311505585108E-3"/>
                  <c:y val="1.1233212097196472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100" b="0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240996725837765E-2"/>
                  <c:y val="7.4888080647976486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100" b="0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8.5341639381981381E-3"/>
                  <c:y val="3.7444040323988243E-3"/>
                </c:manualLayout>
              </c:layout>
              <c:spPr/>
              <c:txPr>
                <a:bodyPr/>
                <a:lstStyle/>
                <a:p>
                  <a:pPr algn="ctr" rtl="0">
                    <a:defRPr lang="ru-RU" sz="1100" b="0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1.5361495088756774E-2"/>
                  <c:y val="1.1233212097196472E-2"/>
                </c:manualLayout>
              </c:layout>
              <c:spPr/>
              <c:txPr>
                <a:bodyPr/>
                <a:lstStyle/>
                <a:p>
                  <a:pPr algn="ctr" rtl="0">
                    <a:defRPr lang="en-US" sz="1100" b="0" i="0" u="none" strike="noStrike" kern="1200" baseline="0">
                      <a:solidFill>
                        <a:srgbClr val="C00000"/>
                      </a:solidFill>
                      <a:latin typeface="Calibri"/>
                      <a:ea typeface="Calibri"/>
                      <a:cs typeface="Calibri"/>
                    </a:defRPr>
                  </a:pPr>
                  <a:endParaRPr lang="ru-RU"/>
                </a:p>
              </c:txPr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1100" b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Лист1!$A$3:$A$14</c:f>
              <c:strCache>
                <c:ptCount val="12"/>
                <c:pt idx="0">
                  <c:v>янв.17/янв.18</c:v>
                </c:pt>
                <c:pt idx="1">
                  <c:v>фев.17/фев.18</c:v>
                </c:pt>
                <c:pt idx="2">
                  <c:v>мар.17/мар.18</c:v>
                </c:pt>
                <c:pt idx="3">
                  <c:v>апр.17/апр.18</c:v>
                </c:pt>
                <c:pt idx="4">
                  <c:v>май17/май18</c:v>
                </c:pt>
                <c:pt idx="5">
                  <c:v>июн.17/июн.18</c:v>
                </c:pt>
                <c:pt idx="6">
                  <c:v>июл.17/июл.18</c:v>
                </c:pt>
                <c:pt idx="7">
                  <c:v>авг.17/авг.18</c:v>
                </c:pt>
                <c:pt idx="8">
                  <c:v>сен.17/сен.18</c:v>
                </c:pt>
                <c:pt idx="9">
                  <c:v>окт.17/окт.18</c:v>
                </c:pt>
                <c:pt idx="10">
                  <c:v>ноя.17/ноя.18</c:v>
                </c:pt>
                <c:pt idx="11">
                  <c:v>дек.17/дек.18</c:v>
                </c:pt>
              </c:strCache>
            </c:strRef>
          </c:cat>
          <c:val>
            <c:numRef>
              <c:f>Лист1!$C$3:$C$14</c:f>
              <c:numCache>
                <c:formatCode>General</c:formatCode>
                <c:ptCount val="12"/>
                <c:pt idx="0">
                  <c:v>736</c:v>
                </c:pt>
                <c:pt idx="1">
                  <c:v>975</c:v>
                </c:pt>
                <c:pt idx="2">
                  <c:v>1327</c:v>
                </c:pt>
                <c:pt idx="3">
                  <c:v>1410</c:v>
                </c:pt>
                <c:pt idx="4">
                  <c:v>1452</c:v>
                </c:pt>
                <c:pt idx="5">
                  <c:v>4331</c:v>
                </c:pt>
                <c:pt idx="6">
                  <c:v>2601</c:v>
                </c:pt>
                <c:pt idx="7">
                  <c:v>1728</c:v>
                </c:pt>
                <c:pt idx="8">
                  <c:v>787</c:v>
                </c:pt>
                <c:pt idx="9">
                  <c:v>799</c:v>
                </c:pt>
                <c:pt idx="10">
                  <c:v>799</c:v>
                </c:pt>
                <c:pt idx="11">
                  <c:v>659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5"/>
        <c:axId val="151542400"/>
        <c:axId val="151564672"/>
      </c:barChart>
      <c:catAx>
        <c:axId val="15154240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txPr>
          <a:bodyPr rot="-1320000" vert="horz"/>
          <a:lstStyle/>
          <a:p>
            <a:pPr>
              <a:defRPr sz="1000" b="0" i="0" u="none" strike="noStrike" baseline="0">
                <a:solidFill>
                  <a:srgbClr val="000080"/>
                </a:solidFill>
                <a:latin typeface="Calibri"/>
                <a:ea typeface="Calibri"/>
                <a:cs typeface="Calibri"/>
              </a:defRPr>
            </a:pPr>
            <a:endParaRPr lang="ru-RU"/>
          </a:p>
        </c:txPr>
        <c:crossAx val="151564672"/>
        <c:crosses val="autoZero"/>
        <c:auto val="1"/>
        <c:lblAlgn val="ctr"/>
        <c:lblOffset val="100"/>
        <c:noMultiLvlLbl val="0"/>
      </c:catAx>
      <c:valAx>
        <c:axId val="151564672"/>
        <c:scaling>
          <c:orientation val="minMax"/>
        </c:scaling>
        <c:delete val="0"/>
        <c:axPos val="l"/>
        <c:numFmt formatCode="General" sourceLinked="1"/>
        <c:majorTickMark val="none"/>
        <c:minorTickMark val="none"/>
        <c:tickLblPos val="nextTo"/>
        <c:txPr>
          <a:bodyPr rot="0" vert="horz"/>
          <a:lstStyle/>
          <a:p>
            <a:pPr>
              <a:defRPr sz="800" b="0" i="0" u="none" strike="noStrike" baseline="0">
                <a:solidFill>
                  <a:srgbClr val="000080"/>
                </a:solidFill>
                <a:latin typeface="Times New Roman"/>
                <a:ea typeface="Times New Roman"/>
                <a:cs typeface="Times New Roman"/>
              </a:defRPr>
            </a:pPr>
            <a:endParaRPr lang="ru-RU"/>
          </a:p>
        </c:txPr>
        <c:crossAx val="151542400"/>
        <c:crosses val="autoZero"/>
        <c:crossBetween val="between"/>
      </c:valAx>
    </c:plotArea>
    <c:legend>
      <c:legendPos val="b"/>
      <c:layout/>
      <c:overlay val="0"/>
      <c:txPr>
        <a:bodyPr/>
        <a:lstStyle/>
        <a:p>
          <a:pPr>
            <a:defRPr sz="1100" b="1" i="0" u="none" strike="noStrike" baseline="0">
              <a:solidFill>
                <a:srgbClr val="000080"/>
              </a:solidFill>
              <a:latin typeface="Calibri"/>
              <a:ea typeface="Calibri"/>
              <a:cs typeface="Calibri"/>
            </a:defRPr>
          </a:pPr>
          <a:endParaRPr lang="ru-RU"/>
        </a:p>
      </c:txPr>
    </c:legend>
    <c:plotVisOnly val="1"/>
    <c:dispBlanksAs val="gap"/>
    <c:showDLblsOverMax val="0"/>
  </c:chart>
  <c:spPr>
    <a:ln>
      <a:solidFill>
        <a:schemeClr val="accent1"/>
      </a:solidFill>
    </a:ln>
  </c:spPr>
  <c:txPr>
    <a:bodyPr/>
    <a:lstStyle/>
    <a:p>
      <a:pPr>
        <a:defRPr sz="1000" b="0" i="0" u="none" strike="noStrike" baseline="0">
          <a:solidFill>
            <a:srgbClr val="000000"/>
          </a:solidFill>
          <a:latin typeface="Calibri"/>
          <a:ea typeface="Calibri"/>
          <a:cs typeface="Calibri"/>
        </a:defRPr>
      </a:pPr>
      <a:endParaRPr lang="ru-RU"/>
    </a:p>
  </c:tx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0.01672</cdr:x>
      <cdr:y>0.10908</cdr:y>
    </cdr:from>
    <cdr:to>
      <cdr:x>0.06898</cdr:x>
      <cdr:y>0.17334</cdr:y>
    </cdr:to>
    <cdr:sp macro="" textlink="">
      <cdr:nvSpPr>
        <cdr:cNvPr id="15361" name="Text Box 2049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35259" y="416634"/>
          <a:ext cx="422723" cy="245443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0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Чел.</a:t>
          </a:r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0.00605</cdr:x>
      <cdr:y>0.0574</cdr:y>
    </cdr:from>
    <cdr:to>
      <cdr:x>0.06364</cdr:x>
      <cdr:y>0.11229</cdr:y>
    </cdr:to>
    <cdr:sp macro="" textlink="">
      <cdr:nvSpPr>
        <cdr:cNvPr id="14337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54219" y="333864"/>
          <a:ext cx="516181" cy="319274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1125" b="0" i="0" u="none" strike="noStrike" baseline="0">
              <a:solidFill>
                <a:srgbClr val="002060"/>
              </a:solidFill>
              <a:latin typeface="Arial Cyr"/>
              <a:cs typeface="Arial Cyr"/>
            </a:rPr>
            <a:t>%</a:t>
          </a:r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0.02013</cdr:x>
      <cdr:y>0.06096</cdr:y>
    </cdr:from>
    <cdr:to>
      <cdr:x>0.06278</cdr:x>
      <cdr:y>0.11085</cdr:y>
    </cdr:to>
    <cdr:sp macro="" textlink="">
      <cdr:nvSpPr>
        <cdr:cNvPr id="7169" name="Text Box 1025"/>
        <cdr:cNvSpPr txBox="1">
          <a:spLocks xmlns:a="http://schemas.openxmlformats.org/drawingml/2006/main" noChangeArrowheads="1"/>
        </cdr:cNvSpPr>
      </cdr:nvSpPr>
      <cdr:spPr bwMode="auto">
        <a:xfrm xmlns:a="http://schemas.openxmlformats.org/drawingml/2006/main">
          <a:off x="123860" y="180315"/>
          <a:ext cx="262458" cy="147566"/>
        </a:xfrm>
        <a:prstGeom xmlns:a="http://schemas.openxmlformats.org/drawingml/2006/main" prst="rect">
          <a:avLst/>
        </a:prstGeom>
        <a:noFill xmlns:a="http://schemas.openxmlformats.org/drawingml/2006/main"/>
        <a:ln xmlns:a="http://schemas.openxmlformats.org/drawingml/2006/main">
          <a:noFill/>
        </a:ln>
        <a:effectLst xmlns:a="http://schemas.openxmlformats.org/drawingml/2006/main"/>
        <a:extLst xmlns:a="http://schemas.openxmlformats.org/drawingml/2006/main">
          <a:ext uri="{909E8E84-426E-40DD-AFC4-6F175D3DCCD1}">
            <a14:hiddenFill xmlns:a14="http://schemas.microsoft.com/office/drawing/2010/main">
              <a:solidFill>
                <a:srgbClr xmlns:mc="http://schemas.openxmlformats.org/markup-compatibility/2006" val="000000" mc:Ignorable="a14" a14:legacySpreadsheetColorIndex="64"/>
              </a:solidFill>
            </a14:hiddenFill>
          </a:ext>
          <a:ext uri="{91240B29-F687-4F45-9708-019B960494DF}">
            <a14:hiddenLine xmlns:a14="http://schemas.microsoft.com/office/drawing/2010/main" w="1">
              <a:solidFill>
                <a:srgbClr xmlns:mc="http://schemas.openxmlformats.org/markup-compatibility/2006" val="FFFFFF" mc:Ignorable="a14" a14:legacySpreadsheetColorIndex="65"/>
              </a:solidFill>
              <a:miter lim="800000"/>
              <a:headEnd/>
              <a:tailEnd/>
            </a14:hiddenLine>
          </a:ext>
          <a:ext uri="{AF507438-7753-43E0-B8FC-AC1667EBCBE1}">
            <a14:hiddenEffects xmlns:a14="http://schemas.microsoft.com/office/drawing/2010/main">
              <a:effectLst>
                <a:outerShdw dist="35921" dir="2700000" algn="ctr" rotWithShape="0">
                  <a:srgbClr val="808080"/>
                </a:outerShdw>
              </a:effectLst>
            </a14:hiddenEffects>
          </a:ext>
        </a:extLst>
      </cdr:spPr>
      <cdr:txBody>
        <a:bodyPr xmlns:a="http://schemas.openxmlformats.org/drawingml/2006/main" vertOverflow="clip" wrap="square" lIns="27432" tIns="22860" rIns="27432" bIns="22860" anchor="ctr" upright="1"/>
        <a:lstStyle xmlns:a="http://schemas.openxmlformats.org/drawingml/2006/main"/>
        <a:p xmlns:a="http://schemas.openxmlformats.org/drawingml/2006/main">
          <a:pPr algn="ctr" rtl="0">
            <a:defRPr sz="1000"/>
          </a:pPr>
          <a:r>
            <a:rPr lang="ru-RU" sz="800" b="0" i="0" u="none" strike="noStrike" baseline="0">
              <a:solidFill>
                <a:srgbClr val="000000"/>
              </a:solidFill>
              <a:latin typeface="Arial Cyr"/>
              <a:cs typeface="Arial Cyr"/>
            </a:rPr>
            <a:t>Ед.</a:t>
          </a:r>
          <a:endParaRPr lang="ru-RU" sz="800"/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Ｐゴシック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A63AE9-4F52-4913-97A2-B86065F50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9830</TotalTime>
  <Pages>29</Pages>
  <Words>11240</Words>
  <Characters>64074</Characters>
  <Application>Microsoft Office Word</Application>
  <DocSecurity>0</DocSecurity>
  <Lines>533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Е.В. Романова</dc:creator>
  <cp:lastModifiedBy>Карпова Л.В.</cp:lastModifiedBy>
  <cp:revision>723</cp:revision>
  <cp:lastPrinted>2019-01-22T11:09:00Z</cp:lastPrinted>
  <dcterms:created xsi:type="dcterms:W3CDTF">2017-07-18T08:10:00Z</dcterms:created>
  <dcterms:modified xsi:type="dcterms:W3CDTF">2019-01-24T14:45:00Z</dcterms:modified>
</cp:coreProperties>
</file>