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3" w:rsidRPr="00D44B01" w:rsidRDefault="00654BC3" w:rsidP="00D44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01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82147E" w:rsidRPr="00D44B0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7FDA" w:rsidRPr="00D44B01">
        <w:rPr>
          <w:rFonts w:ascii="Times New Roman" w:hAnsi="Times New Roman" w:cs="Times New Roman"/>
          <w:b/>
          <w:sz w:val="24"/>
          <w:szCs w:val="24"/>
        </w:rPr>
        <w:t>22</w:t>
      </w:r>
      <w:r w:rsidR="0079572D" w:rsidRPr="00D44B01">
        <w:rPr>
          <w:rFonts w:ascii="Times New Roman" w:hAnsi="Times New Roman" w:cs="Times New Roman"/>
          <w:b/>
          <w:sz w:val="24"/>
          <w:szCs w:val="24"/>
        </w:rPr>
        <w:t>.05.2023</w:t>
      </w:r>
      <w:r w:rsidR="003E27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F451C" w:rsidRPr="00D44B01" w:rsidRDefault="00654BC3" w:rsidP="00D44B0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44B01">
        <w:rPr>
          <w:rFonts w:ascii="Times New Roman" w:hAnsi="Times New Roman" w:cs="Times New Roman"/>
          <w:sz w:val="22"/>
          <w:szCs w:val="22"/>
        </w:rPr>
        <w:t xml:space="preserve">о проведении запроса предложений на </w:t>
      </w:r>
      <w:r w:rsidR="00AF451C" w:rsidRPr="00D44B01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r w:rsidR="00AF451C" w:rsidRPr="00E428DE">
        <w:rPr>
          <w:rFonts w:ascii="Times New Roman" w:hAnsi="Times New Roman" w:cs="Times New Roman"/>
          <w:sz w:val="22"/>
          <w:szCs w:val="22"/>
        </w:rPr>
        <w:t xml:space="preserve">из </w:t>
      </w:r>
      <w:r w:rsidR="00EB4570" w:rsidRPr="00E428DE">
        <w:rPr>
          <w:rFonts w:ascii="Times New Roman" w:hAnsi="Times New Roman" w:cs="Times New Roman"/>
          <w:sz w:val="22"/>
          <w:szCs w:val="22"/>
        </w:rPr>
        <w:t xml:space="preserve">областного </w:t>
      </w:r>
      <w:r w:rsidR="00AF451C" w:rsidRPr="00EB4570">
        <w:rPr>
          <w:rFonts w:ascii="Times New Roman" w:hAnsi="Times New Roman" w:cs="Times New Roman"/>
          <w:sz w:val="22"/>
          <w:szCs w:val="22"/>
        </w:rPr>
        <w:t>бюджета Ленинградской</w:t>
      </w:r>
      <w:r w:rsidR="00AF451C" w:rsidRPr="00D44B01">
        <w:rPr>
          <w:rFonts w:ascii="Times New Roman" w:hAnsi="Times New Roman" w:cs="Times New Roman"/>
          <w:sz w:val="22"/>
          <w:szCs w:val="22"/>
        </w:rPr>
        <w:t xml:space="preserve"> области субсидий</w:t>
      </w:r>
      <w:r w:rsidR="00131CA9" w:rsidRPr="00D44B01">
        <w:rPr>
          <w:rFonts w:ascii="Times New Roman" w:hAnsi="Times New Roman" w:cs="Times New Roman"/>
          <w:sz w:val="22"/>
          <w:szCs w:val="22"/>
        </w:rPr>
        <w:t xml:space="preserve"> предприятиям оборонно-промышленного комплекса на организацию профессионального обучения и дополнительного профессионального образования работников, а также граждан, обратившихся в органы службы занятости за содействием в поиске подходящей работы и заключивших</w:t>
      </w:r>
      <w:r w:rsidR="00980C58" w:rsidRPr="00D44B01">
        <w:rPr>
          <w:rFonts w:ascii="Times New Roman" w:hAnsi="Times New Roman" w:cs="Times New Roman"/>
          <w:sz w:val="22"/>
          <w:szCs w:val="22"/>
        </w:rPr>
        <w:t xml:space="preserve"> ученический</w:t>
      </w:r>
      <w:r w:rsidR="00131CA9" w:rsidRPr="00D44B01">
        <w:rPr>
          <w:rFonts w:ascii="Times New Roman" w:hAnsi="Times New Roman" w:cs="Times New Roman"/>
          <w:sz w:val="22"/>
          <w:szCs w:val="22"/>
        </w:rPr>
        <w:t xml:space="preserve"> договор с предприятиями оборонно-промышленного комплекса, в рамках государственной программы Ленинградской области «Содействие занятости населения Ленинградской области»</w:t>
      </w:r>
      <w:proofErr w:type="gramEnd"/>
    </w:p>
    <w:p w:rsidR="00654BC3" w:rsidRPr="00D44B01" w:rsidRDefault="00654BC3" w:rsidP="00D44B01">
      <w:pPr>
        <w:tabs>
          <w:tab w:val="left" w:pos="2552"/>
        </w:tabs>
        <w:jc w:val="both"/>
        <w:rPr>
          <w:rFonts w:ascii="Times New Roman" w:hAnsi="Times New Roman" w:cs="Times New Roman"/>
          <w:b/>
        </w:rPr>
      </w:pPr>
    </w:p>
    <w:p w:rsidR="00654BC3" w:rsidRPr="00D44B01" w:rsidRDefault="00654BC3" w:rsidP="00D4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B01">
        <w:rPr>
          <w:rFonts w:ascii="Times New Roman" w:eastAsia="Times New Roman" w:hAnsi="Times New Roman" w:cs="Times New Roman"/>
          <w:b/>
          <w:lang w:eastAsia="ru-RU"/>
        </w:rPr>
        <w:t xml:space="preserve">Наименование организации: </w:t>
      </w:r>
      <w:r w:rsidRPr="00D44B01">
        <w:rPr>
          <w:rFonts w:ascii="Times New Roman" w:eastAsia="Times New Roman" w:hAnsi="Times New Roman" w:cs="Times New Roman"/>
          <w:lang w:eastAsia="ru-RU"/>
        </w:rPr>
        <w:t>Государственное казенное учреждение «Центр занятости населения Ленинградской области».</w:t>
      </w:r>
    </w:p>
    <w:p w:rsidR="00654BC3" w:rsidRPr="00D44B01" w:rsidRDefault="00654BC3" w:rsidP="00D4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54BC3" w:rsidRPr="00D44B01" w:rsidRDefault="00654BC3" w:rsidP="00D4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4B0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Прием предложений осуществляется по адресу: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4B01">
        <w:rPr>
          <w:rFonts w:ascii="Times New Roman" w:eastAsia="Calibri" w:hAnsi="Times New Roman" w:cs="Times New Roman"/>
          <w:lang w:eastAsia="ru-RU"/>
        </w:rPr>
        <w:t>Место нахождения:</w:t>
      </w:r>
      <w:r w:rsidRPr="00D44B01">
        <w:rPr>
          <w:rFonts w:ascii="Times New Roman" w:eastAsia="Times New Roman" w:hAnsi="Times New Roman" w:cs="Times New Roman"/>
        </w:rPr>
        <w:t>198207</w:t>
      </w:r>
      <w:r w:rsidRPr="00D44B01">
        <w:rPr>
          <w:rFonts w:ascii="Times New Roman" w:eastAsia="Calibri" w:hAnsi="Times New Roman" w:cs="Times New Roman"/>
          <w:lang w:eastAsia="ru-RU"/>
        </w:rPr>
        <w:t>,</w:t>
      </w:r>
      <w:r w:rsidR="00D17FDA" w:rsidRPr="00D44B01">
        <w:rPr>
          <w:rFonts w:ascii="Times New Roman" w:hAnsi="Times New Roman" w:cs="Times New Roman"/>
        </w:rPr>
        <w:t xml:space="preserve"> </w:t>
      </w:r>
      <w:r w:rsidRPr="00D44B01">
        <w:rPr>
          <w:rFonts w:ascii="Times New Roman" w:eastAsia="Calibri" w:hAnsi="Times New Roman" w:cs="Times New Roman"/>
          <w:lang w:eastAsia="ru-RU"/>
        </w:rPr>
        <w:t xml:space="preserve">Санкт-Петербург, Трамвайный пр., д. 12, корп. 2, лит. А, </w:t>
      </w:r>
      <w:r w:rsidRPr="00D44B01">
        <w:rPr>
          <w:rFonts w:ascii="Times New Roman" w:eastAsia="Calibri" w:hAnsi="Times New Roman" w:cs="Times New Roman"/>
          <w:lang w:eastAsia="ru-RU"/>
        </w:rPr>
        <w:br/>
        <w:t>пом. 5-Н, кабинет 306.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4B01">
        <w:rPr>
          <w:rFonts w:ascii="Times New Roman" w:eastAsia="Calibri" w:hAnsi="Times New Roman" w:cs="Times New Roman"/>
          <w:lang w:eastAsia="ru-RU"/>
        </w:rPr>
        <w:t>Почтовый адрес:</w:t>
      </w:r>
      <w:r w:rsidRPr="00D44B01">
        <w:rPr>
          <w:rFonts w:ascii="Times New Roman" w:hAnsi="Times New Roman" w:cs="Times New Roman"/>
        </w:rPr>
        <w:t xml:space="preserve"> </w:t>
      </w:r>
      <w:r w:rsidRPr="00D44B01">
        <w:rPr>
          <w:rFonts w:ascii="Times New Roman" w:eastAsia="Calibri" w:hAnsi="Times New Roman" w:cs="Times New Roman"/>
          <w:lang w:eastAsia="ru-RU"/>
        </w:rPr>
        <w:t>198207, Санкт-Петербург, Трамвайный пр., д. 12, корп. 2, лит. А, пом. 5-Н, кабинет 306.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 xml:space="preserve">Телефон: 8-950-032-79-11. 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 xml:space="preserve">(пн. – чт. с 09.00 до 18.00, пт. с 09.00 до 17.00 , перерыв с 12.30 </w:t>
      </w:r>
      <w:proofErr w:type="gramStart"/>
      <w:r w:rsidRPr="00D44B0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D44B01">
        <w:rPr>
          <w:rFonts w:ascii="Times New Roman" w:eastAsia="Times New Roman" w:hAnsi="Times New Roman" w:cs="Times New Roman"/>
          <w:lang w:eastAsia="ru-RU"/>
        </w:rPr>
        <w:t xml:space="preserve"> 13.18).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ru-RU"/>
        </w:rPr>
      </w:pPr>
      <w:r w:rsidRPr="00D44B01">
        <w:rPr>
          <w:rFonts w:ascii="Times New Roman" w:eastAsia="Times New Roman" w:hAnsi="Times New Roman" w:cs="Times New Roman"/>
          <w:lang w:val="en-US" w:eastAsia="ru-RU"/>
        </w:rPr>
        <w:t>E</w:t>
      </w:r>
      <w:r w:rsidRPr="00D44B01">
        <w:rPr>
          <w:rFonts w:ascii="Times New Roman" w:eastAsia="Times New Roman" w:hAnsi="Times New Roman" w:cs="Times New Roman"/>
          <w:lang w:eastAsia="ru-RU"/>
        </w:rPr>
        <w:t>-</w:t>
      </w:r>
      <w:r w:rsidRPr="00D44B01">
        <w:rPr>
          <w:rFonts w:ascii="Times New Roman" w:eastAsia="Times New Roman" w:hAnsi="Times New Roman" w:cs="Times New Roman"/>
          <w:lang w:val="en-US" w:eastAsia="ru-RU"/>
        </w:rPr>
        <w:t>mail</w:t>
      </w:r>
      <w:r w:rsidRPr="00D44B0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D44B01">
          <w:rPr>
            <w:rStyle w:val="a3"/>
            <w:rFonts w:ascii="Times New Roman" w:eastAsia="Times New Roman" w:hAnsi="Times New Roman" w:cs="Times New Roman"/>
            <w:lang w:val="en-US" w:eastAsia="ru-RU"/>
          </w:rPr>
          <w:t>czn</w:t>
        </w:r>
        <w:r w:rsidRPr="00D44B01">
          <w:rPr>
            <w:rStyle w:val="a3"/>
            <w:rFonts w:ascii="Times New Roman" w:eastAsia="Times New Roman" w:hAnsi="Times New Roman" w:cs="Times New Roman"/>
            <w:lang w:eastAsia="ru-RU"/>
          </w:rPr>
          <w:t>47@</w:t>
        </w:r>
        <w:r w:rsidRPr="00D44B01">
          <w:rPr>
            <w:rStyle w:val="a3"/>
            <w:rFonts w:ascii="Times New Roman" w:eastAsia="Times New Roman" w:hAnsi="Times New Roman" w:cs="Times New Roman"/>
            <w:lang w:val="en-US" w:eastAsia="ru-RU"/>
          </w:rPr>
          <w:t>czn</w:t>
        </w:r>
        <w:r w:rsidRPr="00D44B01">
          <w:rPr>
            <w:rStyle w:val="a3"/>
            <w:rFonts w:ascii="Times New Roman" w:eastAsia="Times New Roman" w:hAnsi="Times New Roman" w:cs="Times New Roman"/>
            <w:lang w:eastAsia="ru-RU"/>
          </w:rPr>
          <w:t>47.</w:t>
        </w:r>
        <w:proofErr w:type="spellStart"/>
        <w:r w:rsidRPr="00D44B01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654BC3" w:rsidRPr="00D44B01" w:rsidRDefault="00654BC3" w:rsidP="00D44B01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BC3" w:rsidRPr="00D44B01" w:rsidRDefault="00654BC3" w:rsidP="00D44B01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  <w:r w:rsidRPr="00D44B01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Срок проведения отбора:</w:t>
      </w:r>
      <w:r w:rsidR="005C0D93" w:rsidRPr="00D44B01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</w:t>
      </w:r>
      <w:r w:rsidR="005C0D93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в течение</w:t>
      </w:r>
      <w:r w:rsidR="00EF2A69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текущего финансового года</w:t>
      </w:r>
    </w:p>
    <w:p w:rsidR="00654BC3" w:rsidRPr="00D44B01" w:rsidRDefault="00654BC3" w:rsidP="00D44B01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lang w:eastAsia="ru-RU"/>
        </w:rPr>
      </w:pPr>
      <w:r w:rsidRPr="00D44B01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Дата начала приема предложений –</w:t>
      </w:r>
      <w:r w:rsidR="005C0D93" w:rsidRPr="00D44B01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</w:t>
      </w:r>
      <w:r w:rsidR="00C6577B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с 09:00 следующего дня п</w:t>
      </w:r>
      <w:r w:rsidR="00EF2A69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осле даты размещения объявления</w:t>
      </w:r>
    </w:p>
    <w:p w:rsidR="00654BC3" w:rsidRPr="00D44B01" w:rsidRDefault="00654BC3" w:rsidP="00D44B01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lang w:eastAsia="ru-RU"/>
        </w:rPr>
      </w:pPr>
      <w:r w:rsidRPr="00D44B01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Дата окончания приема предложений – </w:t>
      </w:r>
      <w:r w:rsidR="005C0D93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1 декабря</w:t>
      </w:r>
      <w:r w:rsidR="00980C58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2023</w:t>
      </w:r>
      <w:r w:rsidR="00D72B17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года</w:t>
      </w:r>
      <w:r w:rsidR="00C6577B"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18:00 по Московскому времени</w:t>
      </w:r>
      <w:r w:rsidRPr="00D44B01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(включительно) или до исчерпания лимитов бюджетных обязательств.</w:t>
      </w:r>
    </w:p>
    <w:p w:rsidR="00654BC3" w:rsidRPr="00D44B01" w:rsidRDefault="00654BC3" w:rsidP="00D44B0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C40" w:rsidRPr="00D44B01" w:rsidRDefault="00654BC3" w:rsidP="00D44B01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color w:val="000000"/>
          <w:sz w:val="22"/>
          <w:szCs w:val="22"/>
          <w:lang w:eastAsia="ru-RU"/>
        </w:rPr>
      </w:pPr>
      <w:r w:rsidRPr="00D44B01">
        <w:rPr>
          <w:b/>
          <w:sz w:val="22"/>
          <w:szCs w:val="22"/>
          <w:lang w:eastAsia="ru-RU"/>
        </w:rPr>
        <w:t>Результат</w:t>
      </w:r>
      <w:r w:rsidR="009D6AA1" w:rsidRPr="00D44B01">
        <w:rPr>
          <w:b/>
          <w:sz w:val="22"/>
          <w:szCs w:val="22"/>
          <w:lang w:eastAsia="ru-RU"/>
        </w:rPr>
        <w:t xml:space="preserve">ом предоставления субсидии (достигнутым или планируемым) </w:t>
      </w:r>
      <w:r w:rsidR="00227575">
        <w:rPr>
          <w:sz w:val="22"/>
          <w:szCs w:val="22"/>
          <w:lang w:eastAsia="ru-RU"/>
        </w:rPr>
        <w:t xml:space="preserve">является </w:t>
      </w:r>
      <w:r w:rsidR="00556C40" w:rsidRPr="00D44B01">
        <w:rPr>
          <w:color w:val="000000"/>
          <w:sz w:val="22"/>
          <w:szCs w:val="22"/>
          <w:lang w:eastAsia="ru-RU"/>
        </w:rPr>
        <w:t>численность работников,</w:t>
      </w:r>
      <w:r w:rsidR="009D6AA1" w:rsidRPr="00D44B01">
        <w:rPr>
          <w:color w:val="000000"/>
          <w:sz w:val="22"/>
          <w:szCs w:val="22"/>
          <w:lang w:eastAsia="ru-RU"/>
        </w:rPr>
        <w:t xml:space="preserve"> а также граждан, </w:t>
      </w:r>
      <w:r w:rsidR="00556C40" w:rsidRPr="00D44B01">
        <w:rPr>
          <w:color w:val="000000"/>
          <w:sz w:val="22"/>
          <w:szCs w:val="22"/>
          <w:lang w:eastAsia="ru-RU"/>
        </w:rPr>
        <w:t xml:space="preserve"> </w:t>
      </w:r>
      <w:r w:rsidR="009D6AA1" w:rsidRPr="00D44B01">
        <w:rPr>
          <w:color w:val="000000"/>
          <w:sz w:val="22"/>
          <w:szCs w:val="22"/>
          <w:lang w:eastAsia="ru-RU"/>
        </w:rPr>
        <w:t>прошедших обучение</w:t>
      </w:r>
      <w:r w:rsidR="00556C40" w:rsidRPr="00D44B01">
        <w:rPr>
          <w:color w:val="000000"/>
          <w:sz w:val="22"/>
          <w:szCs w:val="22"/>
          <w:lang w:eastAsia="ru-RU"/>
        </w:rPr>
        <w:t>.</w:t>
      </w:r>
    </w:p>
    <w:p w:rsidR="0082118A" w:rsidRPr="00D44B01" w:rsidRDefault="0082118A" w:rsidP="00D44B01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sz w:val="22"/>
          <w:szCs w:val="22"/>
          <w:lang w:eastAsia="ru-RU"/>
        </w:rPr>
      </w:pPr>
      <w:r w:rsidRPr="00D44B01">
        <w:rPr>
          <w:b/>
          <w:sz w:val="22"/>
          <w:szCs w:val="22"/>
          <w:lang w:eastAsia="ru-RU"/>
        </w:rPr>
        <w:t xml:space="preserve">Целью предоставления субсидии </w:t>
      </w:r>
      <w:r w:rsidRPr="00D44B01">
        <w:rPr>
          <w:sz w:val="22"/>
          <w:szCs w:val="22"/>
          <w:lang w:eastAsia="ru-RU"/>
        </w:rPr>
        <w:t>является реализация дополнительных мероприятий, направленных на снижение напряженности на рынке труда Ленинградской области, в рамках реализации государственной программы Ленинградской области «Содействие занятости населения Ленинградской области», которые включают финансовое обеспечение (возмещение) затрат работодателей на организацию обучения работников, а также граждан.</w:t>
      </w:r>
    </w:p>
    <w:p w:rsidR="00074DED" w:rsidRPr="00D44B01" w:rsidRDefault="00074DED" w:rsidP="00D44B01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sz w:val="22"/>
          <w:szCs w:val="22"/>
          <w:lang w:eastAsia="ru-RU"/>
        </w:rPr>
      </w:pPr>
      <w:r w:rsidRPr="00D44B01">
        <w:rPr>
          <w:sz w:val="22"/>
          <w:szCs w:val="22"/>
          <w:lang w:eastAsia="ru-RU"/>
        </w:rPr>
        <w:t>Обучение работников проводится в целях сохранения их занятости либо сокращения периода возможной вынужденной безработицы и повышения возможности дальнейшего трудоустройства.</w:t>
      </w:r>
    </w:p>
    <w:p w:rsidR="001F2FF3" w:rsidRPr="00D44B01" w:rsidRDefault="001F2FF3" w:rsidP="00D44B01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color w:val="000000"/>
          <w:sz w:val="22"/>
          <w:szCs w:val="22"/>
          <w:lang w:eastAsia="ru-RU"/>
        </w:rPr>
      </w:pPr>
      <w:r w:rsidRPr="00D44B01">
        <w:rPr>
          <w:sz w:val="22"/>
          <w:szCs w:val="22"/>
          <w:lang w:eastAsia="ru-RU"/>
        </w:rPr>
        <w:t xml:space="preserve">Обучение граждан проводится в целях дальнейшего трудоустройства на предприятие. </w:t>
      </w:r>
    </w:p>
    <w:p w:rsidR="00556C40" w:rsidRPr="00D44B01" w:rsidRDefault="00556C40" w:rsidP="00D44B01">
      <w:pPr>
        <w:pStyle w:val="2"/>
        <w:shd w:val="clear" w:color="auto" w:fill="auto"/>
        <w:spacing w:after="0" w:line="240" w:lineRule="auto"/>
        <w:ind w:left="20" w:right="20" w:firstLine="567"/>
        <w:jc w:val="both"/>
        <w:rPr>
          <w:color w:val="000000"/>
          <w:sz w:val="22"/>
          <w:szCs w:val="22"/>
          <w:lang w:eastAsia="ru-RU"/>
        </w:rPr>
      </w:pPr>
      <w:r w:rsidRPr="00D44B01">
        <w:rPr>
          <w:b/>
          <w:color w:val="000000"/>
          <w:sz w:val="22"/>
          <w:szCs w:val="22"/>
          <w:lang w:eastAsia="ru-RU"/>
        </w:rPr>
        <w:t>Показателем, необходимым для достижения рез</w:t>
      </w:r>
      <w:r w:rsidR="009D6AA1" w:rsidRPr="00D44B01">
        <w:rPr>
          <w:b/>
          <w:color w:val="000000"/>
          <w:sz w:val="22"/>
          <w:szCs w:val="22"/>
          <w:lang w:eastAsia="ru-RU"/>
        </w:rPr>
        <w:t>ультата предоставления субсидии</w:t>
      </w:r>
      <w:r w:rsidR="009D6AA1" w:rsidRPr="00D44B01">
        <w:rPr>
          <w:color w:val="000000"/>
          <w:sz w:val="22"/>
          <w:szCs w:val="22"/>
          <w:lang w:eastAsia="ru-RU"/>
        </w:rPr>
        <w:t xml:space="preserve"> (далее –</w:t>
      </w:r>
      <w:r w:rsidR="0082118A" w:rsidRPr="00D44B01">
        <w:rPr>
          <w:color w:val="000000"/>
          <w:sz w:val="22"/>
          <w:szCs w:val="22"/>
          <w:lang w:eastAsia="ru-RU"/>
        </w:rPr>
        <w:t xml:space="preserve"> </w:t>
      </w:r>
      <w:r w:rsidR="009D6AA1" w:rsidRPr="00D44B01">
        <w:rPr>
          <w:color w:val="000000"/>
          <w:sz w:val="22"/>
          <w:szCs w:val="22"/>
          <w:lang w:eastAsia="ru-RU"/>
        </w:rPr>
        <w:t xml:space="preserve">характеристика), </w:t>
      </w:r>
      <w:r w:rsidRPr="00D44B01">
        <w:rPr>
          <w:color w:val="000000"/>
          <w:sz w:val="22"/>
          <w:szCs w:val="22"/>
          <w:lang w:eastAsia="ru-RU"/>
        </w:rPr>
        <w:t xml:space="preserve">является доля занятых работников по истечении трех месяцев после завершения обучения из числа работников, </w:t>
      </w:r>
      <w:r w:rsidR="009D6AA1" w:rsidRPr="00D44B01">
        <w:rPr>
          <w:color w:val="000000"/>
          <w:sz w:val="22"/>
          <w:szCs w:val="22"/>
          <w:lang w:eastAsia="ru-RU"/>
        </w:rPr>
        <w:t>а также трудоустроенных на предприятие граждан, прошедших обучение</w:t>
      </w:r>
      <w:r w:rsidRPr="00D44B01">
        <w:rPr>
          <w:color w:val="000000"/>
          <w:sz w:val="22"/>
          <w:szCs w:val="22"/>
          <w:lang w:eastAsia="ru-RU"/>
        </w:rPr>
        <w:t>.</w:t>
      </w:r>
    </w:p>
    <w:p w:rsidR="00556C40" w:rsidRPr="00D44B01" w:rsidRDefault="000A21B2" w:rsidP="00D44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Планируемые з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начения результата предоставления субсидии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, а также значения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характеристики устанавливаются в соглашении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6C40" w:rsidRPr="00D44B01" w:rsidRDefault="00556C40" w:rsidP="00D44B01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Ес</w:t>
      </w:r>
      <w:r w:rsidR="000A21B2"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ли до истечения срока действия с</w:t>
      </w:r>
      <w:r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оглашения трудовой договор между </w:t>
      </w:r>
      <w:r w:rsidR="000A21B2"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предприятием и работником (включая работников из числа трудоустроенных граждан, прошедших обучение) прекращен по основаниям, установленным трудовым законодательством, предприятие уведомляет об этом центр занятости населения в срок не позднее пяти рабочих дней со дня увольнения работника с представлен</w:t>
      </w:r>
      <w:r w:rsidR="00074DED"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ием копии приказа об увольнении</w:t>
      </w:r>
      <w:r w:rsidRPr="00D44B0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654BC3" w:rsidRPr="00D44B01" w:rsidRDefault="00654BC3" w:rsidP="00D44B01">
      <w:pPr>
        <w:pStyle w:val="2"/>
        <w:shd w:val="clear" w:color="auto" w:fill="auto"/>
        <w:spacing w:after="0" w:line="240" w:lineRule="auto"/>
        <w:ind w:right="20"/>
        <w:jc w:val="both"/>
        <w:rPr>
          <w:color w:val="000000"/>
          <w:sz w:val="22"/>
          <w:szCs w:val="22"/>
          <w:lang w:eastAsia="ru-RU"/>
        </w:rPr>
      </w:pPr>
    </w:p>
    <w:p w:rsidR="003E27A3" w:rsidRDefault="00227575" w:rsidP="00D44B01">
      <w:pPr>
        <w:pStyle w:val="2"/>
        <w:shd w:val="clear" w:color="auto" w:fill="auto"/>
        <w:spacing w:after="0" w:line="240" w:lineRule="auto"/>
        <w:ind w:right="2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 xml:space="preserve">           </w:t>
      </w:r>
      <w:r w:rsidR="00E5399B" w:rsidRPr="00D44B01">
        <w:rPr>
          <w:b/>
          <w:color w:val="000000"/>
          <w:sz w:val="22"/>
          <w:szCs w:val="22"/>
          <w:lang w:eastAsia="ru-RU"/>
        </w:rPr>
        <w:t>Сетевой адрес страницы сайта</w:t>
      </w:r>
      <w:r w:rsidR="00E5399B" w:rsidRPr="00D44B01">
        <w:rPr>
          <w:color w:val="000000"/>
          <w:sz w:val="22"/>
          <w:szCs w:val="22"/>
          <w:lang w:eastAsia="ru-RU"/>
        </w:rPr>
        <w:t xml:space="preserve">: </w:t>
      </w:r>
    </w:p>
    <w:p w:rsidR="00227575" w:rsidRDefault="00617DBC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hyperlink r:id="rId7" w:history="1">
        <w:r w:rsidRPr="00617DBC">
          <w:rPr>
            <w:rStyle w:val="a3"/>
          </w:rPr>
          <w:t>https://job.lenobl.ru/ru/obshaya-informaciya/podvedomstvennye-uchrejdenia-komiteta/obyavleniya-o-provedenii-zaprosa-predlozhenij-gosudarstvennym-kazennym/obyavlenie-o-provedenii-zaprosa-predlozhenij-na-predostavleniya-iz-obl/</w:t>
        </w:r>
      </w:hyperlink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D44B01">
        <w:rPr>
          <w:rFonts w:ascii="Times New Roman" w:hAnsi="Times New Roman" w:cs="Times New Roman"/>
          <w:b/>
        </w:rPr>
        <w:t>Требования к участникам отбора:</w:t>
      </w:r>
    </w:p>
    <w:p w:rsidR="00654BC3" w:rsidRPr="00D44B01" w:rsidRDefault="00CB2E5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Участник</w:t>
      </w:r>
      <w:r w:rsidR="00654BC3" w:rsidRPr="00D44B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BC3" w:rsidRPr="00D44B01">
        <w:rPr>
          <w:rFonts w:ascii="Times New Roman" w:eastAsia="Times New Roman" w:hAnsi="Times New Roman" w:cs="Times New Roman"/>
          <w:b/>
          <w:lang w:eastAsia="ru-RU"/>
        </w:rPr>
        <w:t>на дату подачи предло</w:t>
      </w:r>
      <w:bookmarkStart w:id="0" w:name="_GoBack"/>
      <w:bookmarkEnd w:id="0"/>
      <w:r w:rsidR="00654BC3" w:rsidRPr="00D44B01">
        <w:rPr>
          <w:rFonts w:ascii="Times New Roman" w:eastAsia="Times New Roman" w:hAnsi="Times New Roman" w:cs="Times New Roman"/>
          <w:b/>
          <w:lang w:eastAsia="ru-RU"/>
        </w:rPr>
        <w:t>жения</w:t>
      </w:r>
      <w:r w:rsidR="00654BC3" w:rsidRPr="00D44B01">
        <w:rPr>
          <w:rFonts w:ascii="Times New Roman" w:eastAsia="Times New Roman" w:hAnsi="Times New Roman" w:cs="Times New Roman"/>
          <w:lang w:eastAsia="ru-RU"/>
        </w:rPr>
        <w:t xml:space="preserve"> должен соответствовать  следующим требованиям:</w:t>
      </w:r>
    </w:p>
    <w:p w:rsidR="00980C58" w:rsidRPr="00D44B01" w:rsidRDefault="00980C58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а)</w:t>
      </w:r>
      <w:r w:rsidR="00E82E9B" w:rsidRPr="00D44B01">
        <w:rPr>
          <w:rFonts w:ascii="Times New Roman" w:eastAsia="Times New Roman" w:hAnsi="Times New Roman" w:cs="Times New Roman"/>
          <w:lang w:eastAsia="ru-RU"/>
        </w:rPr>
        <w:t xml:space="preserve"> участник отбора должен являться предприятием оборонно-промышленного комплекса, осуществляющим деятельность на территории Ленинградской области и состоящим на налоговом учете в </w:t>
      </w:r>
      <w:r w:rsidR="00E82E9B" w:rsidRPr="00D44B01">
        <w:rPr>
          <w:rFonts w:ascii="Times New Roman" w:eastAsia="Times New Roman" w:hAnsi="Times New Roman" w:cs="Times New Roman"/>
          <w:lang w:eastAsia="ru-RU"/>
        </w:rPr>
        <w:lastRenderedPageBreak/>
        <w:t>территориальном налоговом органе Ленинградской области и имеет потребность в обучении работников и/или граждан, обратившихся в органы службы занятости за содействием в поиске подходящей работы и заключившими ученический договор с предприятием оборонно-промышленного комплекса, с целью их последующего трудоустройства на вакантные рабочие места;</w:t>
      </w:r>
    </w:p>
    <w:p w:rsidR="00556C40" w:rsidRPr="00D44B01" w:rsidRDefault="0019491D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участник отбора не получает в тек</w:t>
      </w:r>
      <w:r w:rsidR="00C42C38" w:rsidRPr="00D44B01">
        <w:rPr>
          <w:rFonts w:ascii="Times New Roman" w:eastAsia="Times New Roman" w:hAnsi="Times New Roman" w:cs="Times New Roman"/>
          <w:color w:val="000000"/>
          <w:lang w:eastAsia="ru-RU"/>
        </w:rPr>
        <w:t>ущем финансовом году средства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из областного бюджета в соответс</w:t>
      </w:r>
      <w:r w:rsidR="00980C58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твии </w:t>
      </w:r>
      <w:r w:rsidR="00046B92">
        <w:rPr>
          <w:rFonts w:ascii="Times New Roman" w:eastAsia="Times New Roman" w:hAnsi="Times New Roman" w:cs="Times New Roman"/>
          <w:color w:val="000000"/>
          <w:lang w:eastAsia="ru-RU"/>
        </w:rPr>
        <w:t xml:space="preserve">с иными правовыми актами в целях реализации дополнительных мероприятий, направленных на снижение напряженности на рынке труда Ленинградской области, посредством финансового </w:t>
      </w:r>
      <w:r w:rsidR="00C85D9A">
        <w:rPr>
          <w:rFonts w:ascii="Times New Roman" w:eastAsia="Times New Roman" w:hAnsi="Times New Roman" w:cs="Times New Roman"/>
          <w:color w:val="000000"/>
          <w:lang w:eastAsia="ru-RU"/>
        </w:rPr>
        <w:t>обеспечения (возмещения) затрат на организацию обучения работников, а также граждан, обратившихся в органы службы занятости за содействием в поиске подходящей работы, с которыми заключен ученический</w:t>
      </w:r>
      <w:proofErr w:type="gramEnd"/>
      <w:r w:rsidR="00C85D9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договор, в рамках реализации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6C40" w:rsidRPr="00D44B01" w:rsidRDefault="0019491D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) у участника отбора отсутствует просроченная </w:t>
      </w:r>
      <w:r w:rsidR="00C42C38" w:rsidRPr="00D44B01">
        <w:rPr>
          <w:rFonts w:ascii="Times New Roman" w:eastAsia="Times New Roman" w:hAnsi="Times New Roman" w:cs="Times New Roman"/>
          <w:color w:val="000000"/>
          <w:lang w:eastAsia="ru-RU"/>
        </w:rPr>
        <w:t>задолженность по возврату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 </w:t>
      </w:r>
    </w:p>
    <w:p w:rsidR="00556C40" w:rsidRPr="00D44B01" w:rsidRDefault="0019491D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 участника отбора</w:t>
      </w:r>
      <w:r w:rsidR="00EF2A69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A9E" w:rsidRPr="00D44B01">
        <w:rPr>
          <w:rFonts w:ascii="Times New Roman" w:eastAsia="Times New Roman" w:hAnsi="Times New Roman" w:cs="Times New Roman"/>
          <w:color w:val="000000"/>
          <w:lang w:eastAsia="ru-RU"/>
        </w:rPr>
        <w:t>должна отсутствовать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неисполненная обязанность по уплате налогов, сборов, страховых </w:t>
      </w:r>
      <w:r w:rsidR="00C85D9A">
        <w:rPr>
          <w:rFonts w:ascii="Times New Roman" w:eastAsia="Times New Roman" w:hAnsi="Times New Roman" w:cs="Times New Roman"/>
          <w:color w:val="000000"/>
          <w:lang w:eastAsia="ru-RU"/>
        </w:rPr>
        <w:t>взносов, пеней, штрафов,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процентов, подлежащих уплате в соответствии с законодательством Российской Федерации о налогах и сборах;</w:t>
      </w:r>
    </w:p>
    <w:p w:rsidR="00556C40" w:rsidRPr="00D44B01" w:rsidRDefault="0019491D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участники отбора</w:t>
      </w:r>
      <w:r w:rsidR="00C85D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не должны находиться в процессе реорганизации (за исключением реорганизации в форме присоединен</w:t>
      </w:r>
      <w:r w:rsidR="0068152E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ия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1C010A" w:rsidRPr="00D44B0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C010A" w:rsidRPr="00D44B01" w:rsidRDefault="0019491D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участник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отбора не 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должны явля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ся иностранным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юридическим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и лицами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C010A" w:rsidRPr="00D44B01">
        <w:rPr>
          <w:rFonts w:ascii="Times New Roman" w:eastAsia="Times New Roman" w:hAnsi="Times New Roman" w:cs="Times New Roman"/>
          <w:color w:val="000000"/>
          <w:lang w:eastAsia="ru-RU"/>
        </w:rPr>
        <w:t>в том ч</w:t>
      </w:r>
      <w:r w:rsidR="0082118A" w:rsidRPr="00D44B01">
        <w:rPr>
          <w:rFonts w:ascii="Times New Roman" w:eastAsia="Times New Roman" w:hAnsi="Times New Roman" w:cs="Times New Roman"/>
          <w:color w:val="000000"/>
          <w:lang w:eastAsia="ru-RU"/>
        </w:rPr>
        <w:t>исле местом регистрации которых</w:t>
      </w:r>
      <w:r w:rsidR="001C010A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российским</w:t>
      </w:r>
      <w:r w:rsidR="00391D4D" w:rsidRPr="00D44B0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юридическим</w:t>
      </w:r>
      <w:r w:rsidR="00391D4D" w:rsidRPr="00D44B01">
        <w:rPr>
          <w:rFonts w:ascii="Times New Roman" w:eastAsia="Times New Roman" w:hAnsi="Times New Roman" w:cs="Times New Roman"/>
          <w:color w:val="000000"/>
          <w:lang w:eastAsia="ru-RU"/>
        </w:rPr>
        <w:t>и лицами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, в уставном (складочном) </w:t>
      </w:r>
      <w:proofErr w:type="gramStart"/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капитале</w:t>
      </w:r>
      <w:proofErr w:type="gramEnd"/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доля </w:t>
      </w:r>
      <w:r w:rsidR="001C010A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прямого или косвенного (через третьих лиц)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участия </w:t>
      </w:r>
      <w:r w:rsidR="001C010A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офшорных компаний в совокупности превышает 25 процентов (если иное не предусмотрено законодательством Российской Федерации); </w:t>
      </w:r>
    </w:p>
    <w:p w:rsidR="00556C40" w:rsidRPr="00D44B01" w:rsidRDefault="0019491D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56C40" w:rsidRPr="00D44B01" w:rsidRDefault="0019491D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72B17" w:rsidRPr="00D44B01" w:rsidRDefault="00D72B17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D44B01">
        <w:rPr>
          <w:rFonts w:ascii="Times New Roman" w:hAnsi="Times New Roman" w:cs="Times New Roman"/>
          <w:b/>
        </w:rPr>
        <w:t>П</w:t>
      </w:r>
      <w:r w:rsidR="00391D4D" w:rsidRPr="00D44B01">
        <w:rPr>
          <w:rFonts w:ascii="Times New Roman" w:hAnsi="Times New Roman" w:cs="Times New Roman"/>
          <w:b/>
        </w:rPr>
        <w:t>ри подаче предложения с целью финансового обеспечения затрат на организацию обучения работников, а также граждан к предложению прилагаются следующие документы:</w:t>
      </w:r>
    </w:p>
    <w:p w:rsidR="00556C40" w:rsidRPr="00D44B01" w:rsidRDefault="00556C40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копия документа, подтверждающего полномочия руководителя</w:t>
      </w:r>
      <w:r w:rsidR="00391D4D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предприятия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 отбора; </w:t>
      </w:r>
    </w:p>
    <w:p w:rsidR="00556C40" w:rsidRPr="00D44B01" w:rsidRDefault="00391D4D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заверенный руководителем и главным бухгалтером предприятия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список работников,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граждан, планируемых к направлению на обучение,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по форме, утвержд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556C40" w:rsidRPr="00D44B01" w:rsidRDefault="00391D4D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заверенная руководителем и главным бухгалтером предприятия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смета планируемых затрат в связи с обучением работников, 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граждан, </w:t>
      </w:r>
      <w:r w:rsidR="006B0B75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по каждой образовательной программе по форме, </w:t>
      </w:r>
      <w:r w:rsidR="00556C40" w:rsidRPr="00D44B01">
        <w:rPr>
          <w:rFonts w:ascii="Times New Roman" w:eastAsia="Times New Roman" w:hAnsi="Times New Roman" w:cs="Times New Roman"/>
          <w:color w:val="000000"/>
          <w:lang w:eastAsia="ru-RU"/>
        </w:rPr>
        <w:t>утвержд</w:t>
      </w:r>
      <w:r w:rsidR="006B0B75" w:rsidRPr="00D44B01">
        <w:rPr>
          <w:rFonts w:ascii="Times New Roman" w:eastAsia="Times New Roman" w:hAnsi="Times New Roman" w:cs="Times New Roman"/>
          <w:color w:val="000000"/>
          <w:lang w:eastAsia="ru-RU"/>
        </w:rPr>
        <w:t>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556C40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письменное согласие работников, а также граждан на обработку их персональных данных центром занятости населения.</w:t>
      </w:r>
    </w:p>
    <w:p w:rsidR="006B0B75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4BC3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B01">
        <w:rPr>
          <w:rFonts w:ascii="Times New Roman" w:eastAsia="Times New Roman" w:hAnsi="Times New Roman" w:cs="Times New Roman"/>
          <w:b/>
          <w:lang w:eastAsia="ru-RU"/>
        </w:rPr>
        <w:t>При подаче предложения с целью возмещения затрат на организацию обучения работников, а также граждан к предложению прилагаются следующие документы:</w:t>
      </w:r>
    </w:p>
    <w:p w:rsidR="006B0B75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копия документа, подтверждающего полномочия руководителя предприятия участника отбора;</w:t>
      </w:r>
    </w:p>
    <w:p w:rsidR="006B0B75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заверенный руководителем и главным бухгалтером предприятия список работников, а также граждан, прошедших обучение, по форме,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области;</w:t>
      </w:r>
    </w:p>
    <w:p w:rsidR="006B0B75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4B01">
        <w:rPr>
          <w:rFonts w:ascii="Times New Roman" w:eastAsia="Times New Roman" w:hAnsi="Times New Roman" w:cs="Times New Roman"/>
          <w:lang w:eastAsia="ru-RU"/>
        </w:rPr>
        <w:t>заверенный руководителем и главным бухгалтером предприятия расчет понесенных затрат на оплату стоимости обучения работников и граждан, составленный по форме, утвержденной локальным правовым актом центра занятости населения, размещенной на официальном сайте комитета по труду и занятости населения Ленинградской области с приложением копий первичных документов, подтверждающих расходы участника отбора на оплату образовательных услуг;</w:t>
      </w:r>
      <w:proofErr w:type="gramEnd"/>
    </w:p>
    <w:p w:rsidR="006B0B75" w:rsidRPr="00D44B01" w:rsidRDefault="006B0B75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письменное согласие работников, а также граждан на обработку их персональных данных центром занятости населения.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44B01">
        <w:rPr>
          <w:rFonts w:ascii="Times New Roman" w:eastAsia="Times New Roman" w:hAnsi="Times New Roman" w:cs="Times New Roman"/>
          <w:b/>
          <w:lang w:eastAsia="ru-RU"/>
        </w:rPr>
        <w:t>Контроль за</w:t>
      </w:r>
      <w:proofErr w:type="gramEnd"/>
      <w:r w:rsidRPr="00D44B01">
        <w:rPr>
          <w:rFonts w:ascii="Times New Roman" w:eastAsia="Times New Roman" w:hAnsi="Times New Roman" w:cs="Times New Roman"/>
          <w:b/>
          <w:lang w:eastAsia="ru-RU"/>
        </w:rPr>
        <w:t xml:space="preserve"> соблюдением предприятиями условий, целей и порядка предоставления субсидии осуществляется центром занятости населения.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В ходе контроля у предприятий – получателей субсидии запрашиваются следующие документы по факту проведенного обучения: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документы, подтверждающие фактически произведенные затраты предприятия на обучение работников, а также граждан, заверенные подписями руководителя, главного бухгалтера предприятия и печатью (при наличии) работодателя;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документы, подтверждающие прохождение работниками, а также гражданами обучения, заверенные подписью руководителя и печатью (при наличии) предприятия: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копия договора ме</w:t>
      </w:r>
      <w:r w:rsidR="00D17FDA" w:rsidRPr="00D44B01">
        <w:rPr>
          <w:rFonts w:ascii="Times New Roman" w:eastAsia="Times New Roman" w:hAnsi="Times New Roman" w:cs="Times New Roman"/>
          <w:lang w:eastAsia="ru-RU"/>
        </w:rPr>
        <w:t xml:space="preserve">жду предприятием и обучающей организацией на оказание образовательных услуг по обучению работников, а также граждан или копия приказа предприятия о направлении на обучение работников, а также граждан в случае проведения обучения работников и граждан в специализированном структурном образовательном подразделении, созданном в структуре предприятия и имеющем лицензию на осуществление образовательной деятельности по соответствующим образовательным программам; </w:t>
      </w:r>
    </w:p>
    <w:p w:rsidR="00D17FDA" w:rsidRPr="00D44B01" w:rsidRDefault="00D17FDA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копия лицензии обучающей организации и приложения к ней, включающие виды образования, по которым прошли обучение работники, а также граждане;</w:t>
      </w:r>
    </w:p>
    <w:p w:rsidR="00D17FDA" w:rsidRPr="00D44B01" w:rsidRDefault="00D17FDA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 xml:space="preserve">копия приказа обучающей организации о зачислении работников, а также граждан для прохождения </w:t>
      </w:r>
      <w:proofErr w:type="gramStart"/>
      <w:r w:rsidRPr="00D44B01">
        <w:rPr>
          <w:rFonts w:ascii="Times New Roman" w:eastAsia="Times New Roman" w:hAnsi="Times New Roman" w:cs="Times New Roman"/>
          <w:lang w:eastAsia="ru-RU"/>
        </w:rPr>
        <w:t>обучени</w:t>
      </w:r>
      <w:r w:rsidR="003E27A3">
        <w:rPr>
          <w:rFonts w:ascii="Times New Roman" w:eastAsia="Times New Roman" w:hAnsi="Times New Roman" w:cs="Times New Roman"/>
          <w:lang w:eastAsia="ru-RU"/>
        </w:rPr>
        <w:t>я по направлению</w:t>
      </w:r>
      <w:proofErr w:type="gramEnd"/>
      <w:r w:rsidR="003E27A3">
        <w:rPr>
          <w:rFonts w:ascii="Times New Roman" w:eastAsia="Times New Roman" w:hAnsi="Times New Roman" w:cs="Times New Roman"/>
          <w:lang w:eastAsia="ru-RU"/>
        </w:rPr>
        <w:t xml:space="preserve"> работодателя (</w:t>
      </w:r>
      <w:r w:rsidRPr="00D44B01">
        <w:rPr>
          <w:rFonts w:ascii="Times New Roman" w:eastAsia="Times New Roman" w:hAnsi="Times New Roman" w:cs="Times New Roman"/>
          <w:lang w:eastAsia="ru-RU"/>
        </w:rPr>
        <w:t>или выписки из приказа);</w:t>
      </w:r>
    </w:p>
    <w:p w:rsidR="00D17FDA" w:rsidRPr="00D44B01" w:rsidRDefault="00D17FDA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копия приказа обучающей организации об отчислении работников, а также граждан после завершения обучения (или выписки из приказа);</w:t>
      </w:r>
    </w:p>
    <w:p w:rsidR="00D17FDA" w:rsidRPr="00D44B01" w:rsidRDefault="00D17FDA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lang w:eastAsia="ru-RU"/>
        </w:rPr>
        <w:t>копия приказа работодателя о трудоустройстве работников, а также граждан, завершивших обучение».</w:t>
      </w:r>
    </w:p>
    <w:p w:rsidR="007F0316" w:rsidRPr="00D44B01" w:rsidRDefault="007F0316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809" w:rsidRPr="00111F8C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11F8C">
        <w:rPr>
          <w:rFonts w:ascii="Times New Roman" w:eastAsia="Calibri" w:hAnsi="Times New Roman" w:cs="Times New Roman"/>
          <w:b/>
          <w:lang w:eastAsia="ru-RU"/>
        </w:rPr>
        <w:t>Пор</w:t>
      </w:r>
      <w:r w:rsidR="00AE0809" w:rsidRPr="00111F8C">
        <w:rPr>
          <w:rFonts w:ascii="Times New Roman" w:eastAsia="Calibri" w:hAnsi="Times New Roman" w:cs="Times New Roman"/>
          <w:b/>
          <w:lang w:eastAsia="ru-RU"/>
        </w:rPr>
        <w:t>ядок подачи предложений:</w:t>
      </w:r>
    </w:p>
    <w:p w:rsidR="00056EEB" w:rsidRPr="00111F8C" w:rsidRDefault="00056EEB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111F8C">
        <w:rPr>
          <w:rFonts w:ascii="Times New Roman" w:eastAsia="Times New Roman" w:hAnsi="Times New Roman" w:cs="Times New Roman"/>
          <w:color w:val="000000"/>
          <w:lang w:eastAsia="ru-RU"/>
        </w:rPr>
        <w:t>Предложение и прилагаемые к нему документы, заверенные подписями руководителя, главного бухгалтера и печатью (при наличии), представляются участником отбора на бумажном носителе в одном экземпляре.</w:t>
      </w:r>
      <w:r w:rsidRPr="00111F8C">
        <w:rPr>
          <w:rFonts w:ascii="Times New Roman" w:eastAsia="Times New Roman" w:hAnsi="Times New Roman" w:cs="Times New Roman"/>
          <w:color w:val="00B0F0"/>
          <w:lang w:eastAsia="ru-RU"/>
        </w:rPr>
        <w:t xml:space="preserve"> </w:t>
      </w:r>
    </w:p>
    <w:p w:rsidR="00AE0809" w:rsidRPr="00111F8C" w:rsidRDefault="00627C7F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11F8C">
        <w:rPr>
          <w:rFonts w:ascii="Times New Roman" w:eastAsia="Times New Roman" w:hAnsi="Times New Roman" w:cs="Times New Roman"/>
          <w:color w:val="000000"/>
          <w:lang w:eastAsia="ru-RU"/>
        </w:rPr>
        <w:t>Центр занятости населения в течение одного рабочего дня со дня поступления предложения регистрирует его.</w:t>
      </w:r>
    </w:p>
    <w:p w:rsidR="00627C7F" w:rsidRPr="00D44B01" w:rsidRDefault="003B4B08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F8C">
        <w:rPr>
          <w:rFonts w:ascii="Times New Roman" w:eastAsia="Times New Roman" w:hAnsi="Times New Roman" w:cs="Times New Roman"/>
          <w:color w:val="000000"/>
          <w:lang w:eastAsia="ru-RU"/>
        </w:rPr>
        <w:t>Участники отбора, подавшие предложения после окончания срока приема предложений, к участию в отборе не допускаются.</w:t>
      </w:r>
    </w:p>
    <w:p w:rsidR="00AE0809" w:rsidRPr="00D44B01" w:rsidRDefault="00AE0809" w:rsidP="00D44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059EF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D44B01">
        <w:rPr>
          <w:rFonts w:ascii="Times New Roman" w:hAnsi="Times New Roman" w:cs="Times New Roman"/>
          <w:b/>
        </w:rPr>
        <w:t>Порядок отзыва п</w:t>
      </w:r>
      <w:r w:rsidR="00D44B01" w:rsidRPr="00D44B01">
        <w:rPr>
          <w:rFonts w:ascii="Times New Roman" w:hAnsi="Times New Roman" w:cs="Times New Roman"/>
          <w:b/>
        </w:rPr>
        <w:t xml:space="preserve">редложений участниками отбора: </w:t>
      </w:r>
    </w:p>
    <w:p w:rsidR="002A0ECC" w:rsidRPr="00D44B01" w:rsidRDefault="002A0ECC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Участник отбора имеет право отозвать предложение, в том числе для внесения изменений, на основании письменного обращения, не позднее, чем за один рабочий день до даты заседания комиссии.</w:t>
      </w:r>
    </w:p>
    <w:p w:rsidR="002A0ECC" w:rsidRPr="00D44B01" w:rsidRDefault="002A0ECC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2A0ECC" w:rsidRPr="00D44B01" w:rsidRDefault="002A0ECC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Отзыв предложения не препятствует повторному направлению предложения участником отбора, в установленном порядке, но не позднее даты и времени, </w:t>
      </w: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</w:t>
      </w:r>
      <w:proofErr w:type="gramEnd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объявлении о проведении отбора.</w:t>
      </w:r>
    </w:p>
    <w:p w:rsidR="001E3D97" w:rsidRPr="00D44B01" w:rsidRDefault="002A0ECC" w:rsidP="00D4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F8C">
        <w:rPr>
          <w:rFonts w:ascii="Times New Roman" w:eastAsia="Times New Roman" w:hAnsi="Times New Roman" w:cs="Times New Roman"/>
          <w:color w:val="000000"/>
          <w:lang w:eastAsia="ru-RU"/>
        </w:rPr>
        <w:t>Повторное рассмотрение предложения осуществляется в соответствии с пунктами 2.2 - 2.16 настоящего Порядка.</w:t>
      </w:r>
    </w:p>
    <w:p w:rsidR="00E10C78" w:rsidRPr="00D44B01" w:rsidRDefault="00E10C78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654BC3" w:rsidRPr="00D44B01" w:rsidRDefault="00654BC3" w:rsidP="00D44B01">
      <w:pPr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eastAsia="Times New Roman" w:hAnsi="Times New Roman" w:cs="Times New Roman"/>
          <w:b/>
          <w:lang w:eastAsia="ru-RU"/>
        </w:rPr>
        <w:t>Порядок внесения изменений в предложения:</w:t>
      </w:r>
      <w:r w:rsidRPr="00D44B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B08" w:rsidRPr="00D44B01" w:rsidRDefault="003B4B08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в поданное участником отбора предложение не допускается.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D44B01">
        <w:rPr>
          <w:rFonts w:ascii="Times New Roman" w:hAnsi="Times New Roman" w:cs="Times New Roman"/>
          <w:b/>
        </w:rPr>
        <w:t>Правила рассмотрения предложений:</w:t>
      </w:r>
    </w:p>
    <w:p w:rsidR="008807D3" w:rsidRPr="00D44B01" w:rsidRDefault="008807D3" w:rsidP="00D44B0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D44B01">
        <w:rPr>
          <w:rFonts w:ascii="Times New Roman" w:hAnsi="Times New Roman" w:cs="Times New Roman"/>
          <w:color w:val="000000"/>
        </w:rPr>
        <w:t xml:space="preserve">Комиссия еженедельно (при наличии поступивших предложений) рассматривает предложения и прилагаемые к ним документы с учетом очередности по дате регистрации предложений на соответствие требованиям, установленным </w:t>
      </w:r>
      <w:hyperlink w:anchor="Par1130" w:history="1">
        <w:r w:rsidRPr="00D44B01">
          <w:rPr>
            <w:rFonts w:ascii="Times New Roman" w:hAnsi="Times New Roman" w:cs="Times New Roman"/>
            <w:color w:val="000000"/>
          </w:rPr>
          <w:t>пунктом 2.2</w:t>
        </w:r>
      </w:hyperlink>
      <w:r w:rsidRPr="00D44B01">
        <w:rPr>
          <w:rFonts w:ascii="Times New Roman" w:hAnsi="Times New Roman" w:cs="Times New Roman"/>
          <w:color w:val="000000"/>
        </w:rPr>
        <w:t xml:space="preserve"> настоящего Порядка, а также осуществляет проверку соответствия участника отбора категориям, предусмотренным </w:t>
      </w:r>
      <w:hyperlink w:anchor="Par1109" w:history="1">
        <w:r w:rsidRPr="00D44B01">
          <w:rPr>
            <w:rFonts w:ascii="Times New Roman" w:hAnsi="Times New Roman" w:cs="Times New Roman"/>
            <w:color w:val="000000"/>
          </w:rPr>
          <w:t>пунктами 1.5</w:t>
        </w:r>
      </w:hyperlink>
      <w:r w:rsidRPr="00D44B01">
        <w:rPr>
          <w:rFonts w:ascii="Times New Roman" w:hAnsi="Times New Roman" w:cs="Times New Roman"/>
          <w:color w:val="000000"/>
        </w:rPr>
        <w:t xml:space="preserve"> и 1.6 настоящего Порядка.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рассмотрения комиссией предложений оформляются протоколом заседания комиссии в срок не позднее трех рабочих дней </w:t>
      </w: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с даты рассмотрения</w:t>
      </w:r>
      <w:proofErr w:type="gramEnd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получателя субсидии на соответствие указанным требованиям осуществляется </w:t>
      </w:r>
      <w:r w:rsidR="00111F8C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рассмотрения представленных получателем субсидии документов и сведений, 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получения информации из общедоступных источников способами, не запрещенными действующим законодательством, в том числе раз</w:t>
      </w:r>
      <w:r w:rsidR="00111F8C">
        <w:rPr>
          <w:rFonts w:ascii="Times New Roman" w:eastAsia="Times New Roman" w:hAnsi="Times New Roman" w:cs="Times New Roman"/>
          <w:color w:val="000000"/>
          <w:lang w:eastAsia="ru-RU"/>
        </w:rPr>
        <w:t>мещенной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официальных сайтах в сети «Интернет».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1059EF" w:rsidRPr="00D44B01" w:rsidRDefault="001059EF" w:rsidP="00D44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Победителем отбора признается участник (участники) отбора, соответствующий категориям, предусмотренным </w:t>
      </w:r>
      <w:hyperlink w:anchor="Par1109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пунктами 1.5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. - 1.6. настоящего Порядка, при отсутствии оснований для отклонения предложения и отказа в предоставлении субсидии, установленных пунктами 2.11., 2.13 настоящего Порядка. </w:t>
      </w:r>
    </w:p>
    <w:p w:rsidR="00261938" w:rsidRPr="00D44B01" w:rsidRDefault="00261938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CEE" w:rsidRPr="00D44B01" w:rsidRDefault="00261938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hAnsi="Times New Roman" w:cs="Times New Roman"/>
          <w:b/>
          <w:color w:val="000000"/>
        </w:rPr>
        <w:t xml:space="preserve">Решение о предоставлении субсидии: </w:t>
      </w:r>
      <w:r w:rsidR="00BB3CEE" w:rsidRPr="00D44B01">
        <w:rPr>
          <w:rFonts w:ascii="Times New Roman" w:eastAsia="Times New Roman" w:hAnsi="Times New Roman" w:cs="Times New Roman"/>
          <w:color w:val="000000"/>
          <w:lang w:eastAsia="ru-RU"/>
        </w:rPr>
        <w:t>Решение о предоставлении субсидии, об отклонении предложения участника отбора или об отказе в предо</w:t>
      </w:r>
      <w:r w:rsidR="006105BB">
        <w:rPr>
          <w:rFonts w:ascii="Times New Roman" w:eastAsia="Times New Roman" w:hAnsi="Times New Roman" w:cs="Times New Roman"/>
          <w:color w:val="000000"/>
          <w:lang w:eastAsia="ru-RU"/>
        </w:rPr>
        <w:t>ставлении субсидии принимается ц</w:t>
      </w:r>
      <w:r w:rsidR="00BB3CEE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="00BB3CEE" w:rsidRPr="00D44B01">
        <w:rPr>
          <w:rFonts w:ascii="Times New Roman" w:eastAsia="Times New Roman" w:hAnsi="Times New Roman" w:cs="Times New Roman"/>
          <w:color w:val="000000"/>
          <w:lang w:eastAsia="ru-RU"/>
        </w:rPr>
        <w:t>с даты оформления</w:t>
      </w:r>
      <w:proofErr w:type="gramEnd"/>
      <w:r w:rsidR="00BB3CEE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протокола комиссии.</w:t>
      </w:r>
    </w:p>
    <w:p w:rsidR="00654BC3" w:rsidRPr="00D44B01" w:rsidRDefault="00654BC3" w:rsidP="00D44B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81A" w:rsidRPr="00D44B01" w:rsidRDefault="004D381A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D44B01">
        <w:rPr>
          <w:rFonts w:ascii="Times New Roman" w:eastAsiaTheme="minorEastAsia" w:hAnsi="Times New Roman" w:cs="Times New Roman"/>
          <w:b/>
          <w:color w:val="000000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sub_2046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несоответствие участника отбора категориям и требованиям, установленным </w:t>
      </w:r>
      <w:hyperlink w:anchor="Par1109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пунктами 1.5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– 1.6 и </w:t>
      </w:r>
      <w:hyperlink w:anchor="Par1130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2.2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Порядка;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ar1137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пунктом 2.3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Порядка;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подача участником отбора предложения после даты </w:t>
      </w: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или) времени, определенных для подачи предложений.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В случае наличия оснований для отклонени</w:t>
      </w:r>
      <w:r w:rsidR="006105BB">
        <w:rPr>
          <w:rFonts w:ascii="Times New Roman" w:eastAsia="Times New Roman" w:hAnsi="Times New Roman" w:cs="Times New Roman"/>
          <w:color w:val="000000"/>
          <w:lang w:eastAsia="ru-RU"/>
        </w:rPr>
        <w:t>я предложения участника отбора ц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ентр занятости населения в течение пяти рабочих дней со дня принятия локального правового акта, указанного в </w:t>
      </w:r>
      <w:hyperlink w:anchor="Par1155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пункте 2.10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1059EF" w:rsidRPr="00D44B01" w:rsidRDefault="001059EF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Отклонение предложения не препятствует повторной подаче предложения после устранения причины отклонения в период проведения отбора.</w:t>
      </w:r>
    </w:p>
    <w:p w:rsidR="000F24CE" w:rsidRPr="00D44B01" w:rsidRDefault="000F24CE" w:rsidP="00D4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4BC3" w:rsidRPr="00D44B01" w:rsidRDefault="00654BC3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B01">
        <w:rPr>
          <w:rFonts w:ascii="Times New Roman" w:eastAsia="Times New Roman" w:hAnsi="Times New Roman" w:cs="Times New Roman"/>
          <w:b/>
          <w:lang w:eastAsia="ru-RU"/>
        </w:rPr>
        <w:t>Основаниями для отказа в предоставлении субсидии являются:</w:t>
      </w:r>
    </w:p>
    <w:bookmarkEnd w:id="1"/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A11">
        <w:rPr>
          <w:rFonts w:ascii="Times New Roman" w:eastAsia="Times New Roman" w:hAnsi="Times New Roman" w:cs="Times New Roman"/>
          <w:color w:val="000000"/>
          <w:lang w:eastAsia="ru-RU"/>
        </w:rPr>
        <w:t xml:space="preserve">несоответствие документов, представленных участником отбора, требованиям, установленным </w:t>
      </w:r>
      <w:hyperlink w:anchor="Par1137" w:history="1">
        <w:r w:rsidRPr="00480A11">
          <w:rPr>
            <w:rFonts w:ascii="Times New Roman" w:eastAsia="Times New Roman" w:hAnsi="Times New Roman" w:cs="Times New Roman"/>
            <w:color w:val="000000"/>
            <w:lang w:eastAsia="ru-RU"/>
          </w:rPr>
          <w:t>пунктом 2.3</w:t>
        </w:r>
      </w:hyperlink>
      <w:r w:rsidRPr="00480A1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установление факта недостоверности представленной участником отбора информации.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отсутствие лимитов бюджетных обязательств, предусмотренных на предоставление субсидий, на дату подачи предложения.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В случае принятия решения об от</w:t>
      </w:r>
      <w:r w:rsidR="006105BB">
        <w:rPr>
          <w:rFonts w:ascii="Times New Roman" w:eastAsia="Times New Roman" w:hAnsi="Times New Roman" w:cs="Times New Roman"/>
          <w:color w:val="000000"/>
          <w:lang w:eastAsia="ru-RU"/>
        </w:rPr>
        <w:t>казе в предоставлении субсидии ц</w:t>
      </w: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44B01">
        <w:rPr>
          <w:rFonts w:ascii="Times New Roman" w:hAnsi="Times New Roman" w:cs="Times New Roman"/>
          <w:b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позднее, чем за 2 рабочих дней до дня окончания срока приема предложений.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позднее, чем за 2 рабочих дня до дня окончания срока приема предложений, не рассматриваются.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4B01">
        <w:rPr>
          <w:rFonts w:ascii="Times New Roman" w:eastAsia="Times New Roman" w:hAnsi="Times New Roman" w:cs="Times New Roman"/>
          <w:b/>
          <w:lang w:eastAsia="ru-RU"/>
        </w:rPr>
        <w:t xml:space="preserve">Срок, в течение которого победитель отбора должен подписать соглашение: 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 занятости населения не позднее 5 рабочих дней </w:t>
      </w:r>
      <w:proofErr w:type="gramStart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с даты принятия</w:t>
      </w:r>
      <w:proofErr w:type="gramEnd"/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 локального правового акта заключает с победителем отбора Соглашение.</w:t>
      </w:r>
    </w:p>
    <w:p w:rsidR="00654BC3" w:rsidRPr="00D44B01" w:rsidRDefault="00654BC3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D44B01">
        <w:rPr>
          <w:rFonts w:ascii="Times New Roman" w:hAnsi="Times New Roman" w:cs="Times New Roman"/>
          <w:b/>
        </w:rPr>
        <w:t xml:space="preserve">Условия признания победителя отбора </w:t>
      </w:r>
      <w:proofErr w:type="gramStart"/>
      <w:r w:rsidRPr="00D44B01">
        <w:rPr>
          <w:rFonts w:ascii="Times New Roman" w:hAnsi="Times New Roman" w:cs="Times New Roman"/>
          <w:b/>
        </w:rPr>
        <w:t>уклонившимся</w:t>
      </w:r>
      <w:proofErr w:type="gramEnd"/>
      <w:r w:rsidRPr="00D44B01">
        <w:rPr>
          <w:rFonts w:ascii="Times New Roman" w:hAnsi="Times New Roman" w:cs="Times New Roman"/>
          <w:b/>
        </w:rPr>
        <w:t xml:space="preserve"> от заключения Соглашения:</w:t>
      </w:r>
    </w:p>
    <w:p w:rsidR="00085D5C" w:rsidRPr="00D44B01" w:rsidRDefault="00085D5C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поступления в Центр занятости населения информации об отказе победителя отбора от подписания Соглашения или не подписания победителем отбора Соглашения в срок, установленный </w:t>
      </w:r>
      <w:hyperlink w:anchor="P194" w:history="1">
        <w:r w:rsidRPr="00D44B01">
          <w:rPr>
            <w:rFonts w:ascii="Times New Roman" w:eastAsia="Times New Roman" w:hAnsi="Times New Roman" w:cs="Times New Roman"/>
            <w:color w:val="000000"/>
            <w:lang w:eastAsia="ru-RU"/>
          </w:rPr>
          <w:t>пунктом 3.1</w:t>
        </w:r>
      </w:hyperlink>
      <w:r w:rsidRPr="00D44B01">
        <w:rPr>
          <w:rFonts w:ascii="Times New Roman" w:eastAsia="Times New Roman" w:hAnsi="Times New Roman" w:cs="Times New Roman"/>
          <w:color w:val="000000"/>
          <w:lang w:eastAsia="ru-RU"/>
        </w:rPr>
        <w:t>. настоящего Порядка, победитель отбора признается уклонившимся от заключения Соглашения.</w:t>
      </w:r>
    </w:p>
    <w:p w:rsidR="00085D5C" w:rsidRPr="00D44B01" w:rsidRDefault="00826F82" w:rsidP="00D44B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B01">
        <w:rPr>
          <w:rFonts w:ascii="Times New Roman" w:hAnsi="Times New Roman" w:cs="Times New Roman"/>
          <w:b/>
        </w:rPr>
        <w:t>Дата размещения результатов</w:t>
      </w:r>
      <w:r w:rsidR="001107B3" w:rsidRPr="00D44B01">
        <w:rPr>
          <w:rFonts w:ascii="Times New Roman" w:hAnsi="Times New Roman" w:cs="Times New Roman"/>
          <w:b/>
        </w:rPr>
        <w:t xml:space="preserve"> отбора на едином </w:t>
      </w:r>
      <w:r w:rsidR="001107B3" w:rsidRPr="00D44B01">
        <w:rPr>
          <w:rFonts w:ascii="Times New Roman" w:eastAsia="Times New Roman" w:hAnsi="Times New Roman" w:cs="Times New Roman"/>
          <w:color w:val="000000"/>
          <w:lang w:eastAsia="ru-RU"/>
        </w:rPr>
        <w:t xml:space="preserve">портале  </w:t>
      </w:r>
      <w:r w:rsidR="00085D5C" w:rsidRPr="00D44B01">
        <w:rPr>
          <w:rFonts w:ascii="Times New Roman" w:eastAsia="Times New Roman" w:hAnsi="Times New Roman" w:cs="Times New Roman"/>
          <w:color w:val="000000"/>
          <w:lang w:eastAsia="ru-RU"/>
        </w:rPr>
        <w:t>(при наличии технической возможности) и на официальном сайте Комитета в сети «Интернет», которая не может быть позднее 14-го календарного дня, следующего за днем определения победителя отбора.</w:t>
      </w:r>
    </w:p>
    <w:p w:rsidR="00D60857" w:rsidRPr="00D44B01" w:rsidRDefault="00D60857" w:rsidP="00D44B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sectPr w:rsidR="00D60857" w:rsidRPr="00D44B01" w:rsidSect="003E27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C"/>
    <w:rsid w:val="000402C3"/>
    <w:rsid w:val="00046B92"/>
    <w:rsid w:val="00056EEB"/>
    <w:rsid w:val="00070ABD"/>
    <w:rsid w:val="00074DED"/>
    <w:rsid w:val="00085D5C"/>
    <w:rsid w:val="000A21B2"/>
    <w:rsid w:val="000E088B"/>
    <w:rsid w:val="000E589F"/>
    <w:rsid w:val="000F24CE"/>
    <w:rsid w:val="001059EF"/>
    <w:rsid w:val="001107B3"/>
    <w:rsid w:val="00111F8C"/>
    <w:rsid w:val="00131CA9"/>
    <w:rsid w:val="0019491D"/>
    <w:rsid w:val="001A0792"/>
    <w:rsid w:val="001A6417"/>
    <w:rsid w:val="001A7C40"/>
    <w:rsid w:val="001B5AA9"/>
    <w:rsid w:val="001C010A"/>
    <w:rsid w:val="001D7FA6"/>
    <w:rsid w:val="001E3D97"/>
    <w:rsid w:val="001F2FF3"/>
    <w:rsid w:val="002007F8"/>
    <w:rsid w:val="002167F5"/>
    <w:rsid w:val="00227575"/>
    <w:rsid w:val="0025295F"/>
    <w:rsid w:val="00261938"/>
    <w:rsid w:val="002A0ECC"/>
    <w:rsid w:val="002B7D1A"/>
    <w:rsid w:val="00300A9E"/>
    <w:rsid w:val="003679D1"/>
    <w:rsid w:val="00391D4D"/>
    <w:rsid w:val="003B4B08"/>
    <w:rsid w:val="003C7190"/>
    <w:rsid w:val="003E27A3"/>
    <w:rsid w:val="0043027C"/>
    <w:rsid w:val="00455032"/>
    <w:rsid w:val="00480A11"/>
    <w:rsid w:val="004D381A"/>
    <w:rsid w:val="00556C40"/>
    <w:rsid w:val="005C0D93"/>
    <w:rsid w:val="006105BB"/>
    <w:rsid w:val="00617DBC"/>
    <w:rsid w:val="00627C7F"/>
    <w:rsid w:val="006358DB"/>
    <w:rsid w:val="00654BC3"/>
    <w:rsid w:val="00664F60"/>
    <w:rsid w:val="0068152E"/>
    <w:rsid w:val="00697566"/>
    <w:rsid w:val="006B0B75"/>
    <w:rsid w:val="00744BFB"/>
    <w:rsid w:val="0079572D"/>
    <w:rsid w:val="007B0072"/>
    <w:rsid w:val="007C6B95"/>
    <w:rsid w:val="007F0316"/>
    <w:rsid w:val="008106D7"/>
    <w:rsid w:val="0082118A"/>
    <w:rsid w:val="0082147E"/>
    <w:rsid w:val="00826F82"/>
    <w:rsid w:val="00864403"/>
    <w:rsid w:val="0086715E"/>
    <w:rsid w:val="008807D3"/>
    <w:rsid w:val="00885A44"/>
    <w:rsid w:val="008A219D"/>
    <w:rsid w:val="008B3395"/>
    <w:rsid w:val="00936135"/>
    <w:rsid w:val="00980C58"/>
    <w:rsid w:val="00995134"/>
    <w:rsid w:val="009D6AA1"/>
    <w:rsid w:val="00A264FD"/>
    <w:rsid w:val="00AE0809"/>
    <w:rsid w:val="00AF451C"/>
    <w:rsid w:val="00B51602"/>
    <w:rsid w:val="00BA347A"/>
    <w:rsid w:val="00BB3CEE"/>
    <w:rsid w:val="00C42C38"/>
    <w:rsid w:val="00C6577B"/>
    <w:rsid w:val="00C85D9A"/>
    <w:rsid w:val="00C9422C"/>
    <w:rsid w:val="00CB2E53"/>
    <w:rsid w:val="00CC1873"/>
    <w:rsid w:val="00CD2230"/>
    <w:rsid w:val="00D17FDA"/>
    <w:rsid w:val="00D20270"/>
    <w:rsid w:val="00D360AB"/>
    <w:rsid w:val="00D44B01"/>
    <w:rsid w:val="00D60857"/>
    <w:rsid w:val="00D6112E"/>
    <w:rsid w:val="00D72B17"/>
    <w:rsid w:val="00E10C78"/>
    <w:rsid w:val="00E428DE"/>
    <w:rsid w:val="00E5399B"/>
    <w:rsid w:val="00E82E9B"/>
    <w:rsid w:val="00EA7A11"/>
    <w:rsid w:val="00EA7DA8"/>
    <w:rsid w:val="00EB4570"/>
    <w:rsid w:val="00EF2A69"/>
    <w:rsid w:val="00F005E9"/>
    <w:rsid w:val="00F11261"/>
    <w:rsid w:val="00F81CFE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b.lenobl.ru/ru/obshaya-informaciya/podvedomstvennye-uchrejdenia-komiteta/obyavleniya-o-provedenii-zaprosa-predlozhenij-gosudarstvennym-kazennym/obyavlenie-o-provedenii-zaprosa-predlozhenij-na-predostavleniya-iz-o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n47@czn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6</cp:revision>
  <dcterms:created xsi:type="dcterms:W3CDTF">2023-05-19T07:03:00Z</dcterms:created>
  <dcterms:modified xsi:type="dcterms:W3CDTF">2023-05-22T17:20:00Z</dcterms:modified>
</cp:coreProperties>
</file>